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eader"/>
    <w:bookmarkEnd w:id="20"/>
    <w:bookmarkStart w:id="46" w:name="content"/>
    <w:bookmarkStart w:id="45" w:name="X3bf47a1933b8a9f3068c347bf48753f559e2096"/>
    <w:p>
      <w:pPr>
        <w:pStyle w:val="Heading1"/>
      </w:pPr>
      <w:r>
        <w:t xml:space="preserve">Reverse‑engineering Webasto packaging machinery components for a RapidDraft demo</w:t>
      </w:r>
    </w:p>
    <w:bookmarkStart w:id="22" w:name="webasto-portfolio-reality-check"/>
    <w:p>
      <w:pPr>
        <w:pStyle w:val="Heading2"/>
      </w:pPr>
      <w:r>
        <w:t xml:space="preserve">Webasto portfolio reality check</w:t>
      </w:r>
    </w:p>
    <w:p>
      <w:pPr>
        <w:pStyle w:val="FirstParagraph"/>
      </w:pPr>
      <w:r>
        <w:t xml:space="preserve">Publicly available product information for</w:t>
      </w:r>
      <w:r>
        <w:t xml:space="preserve"> </w:t>
      </w:r>
      <w:r>
        <w:rPr>
          <w:b/>
          <w:bCs/>
        </w:rPr>
        <w:t xml:space="preserve">Webasto</w:t>
      </w:r>
      <w:r>
        <w:t xml:space="preserve"> </w:t>
      </w:r>
      <w:r>
        <w:t xml:space="preserve">does</w:t>
      </w:r>
      <w:r>
        <w:t xml:space="preserve"> </w:t>
      </w:r>
      <w:r>
        <w:rPr>
          <w:b/>
          <w:bCs/>
        </w:rPr>
        <w:t xml:space="preserve">not</w:t>
      </w:r>
      <w:r>
        <w:t xml:space="preserve"> </w:t>
      </w:r>
      <w:r>
        <w:t xml:space="preserve">show a portfolio of cartoning machines, packaging systems, or modular packaging machinery sold under the Webasto brand. Webasto describes itself as a top automotive supplier with a portfolio centered on</w:t>
      </w:r>
      <w:r>
        <w:t xml:space="preserve"> </w:t>
      </w:r>
      <w:r>
        <w:rPr>
          <w:b/>
          <w:bCs/>
        </w:rPr>
        <w:t xml:space="preserve">roof systems</w:t>
      </w:r>
      <w:r>
        <w:t xml:space="preserve"> </w:t>
      </w:r>
      <w:r>
        <w:t xml:space="preserve">and</w:t>
      </w:r>
      <w:r>
        <w:t xml:space="preserve"> </w:t>
      </w:r>
      <w:r>
        <w:rPr>
          <w:b/>
          <w:bCs/>
        </w:rPr>
        <w:t xml:space="preserve">electrification/thermal</w:t>
      </w:r>
      <w:r>
        <w:t xml:space="preserve"> </w:t>
      </w:r>
      <w:r>
        <w:t xml:space="preserve">solutions (e.g., batteries, high‑voltage heaters, thermo management), plus heating/cooling products for vehicle segments.</w:t>
      </w:r>
      <w:r>
        <w:t xml:space="preserve"> </w:t>
      </w:r>
      <w:hyperlink r:id="rId21">
        <w:r>
          <w:rPr>
            <w:rStyle w:val="Hyperlink"/>
          </w:rPr>
          <w:t xml:space="preserve">[1]</w:t>
        </w:r>
      </w:hyperlink>
    </w:p>
    <w:p>
      <w:pPr>
        <w:pStyle w:val="BodyText"/>
      </w:pPr>
      <w:r>
        <w:t xml:space="preserve">That mismatch matters because it changes what can be researched reliably: there is no evidence (on Webasto’s official product pages) that “Webasto cartoners” exist as a product line.</w:t>
      </w:r>
      <w:r>
        <w:t xml:space="preserve"> </w:t>
      </w:r>
      <w:hyperlink r:id="rId21">
        <w:r>
          <w:rPr>
            <w:rStyle w:val="Hyperlink"/>
          </w:rPr>
          <w:t xml:space="preserve">[2]</w:t>
        </w:r>
      </w:hyperlink>
    </w:p>
    <w:p>
      <w:pPr>
        <w:pStyle w:val="BodyText"/>
      </w:pPr>
      <w:r>
        <w:t xml:space="preserve">So the only realistic way to satisfy your intent—</w:t>
      </w:r>
      <w:r>
        <w:rPr>
          <w:b/>
          <w:bCs/>
        </w:rPr>
        <w:t xml:space="preserve">generate highly plausible CAD parts for cartoning/packaging machines</w:t>
      </w:r>
      <w:r>
        <w:t xml:space="preserve">—is to reverse-engineer</w:t>
      </w:r>
      <w:r>
        <w:t xml:space="preserve"> </w:t>
      </w:r>
      <w:r>
        <w:rPr>
          <w:b/>
          <w:bCs/>
        </w:rPr>
        <w:t xml:space="preserve">typical cartoning machine architectures</w:t>
      </w:r>
      <w:r>
        <w:t xml:space="preserve"> </w:t>
      </w:r>
      <w:r>
        <w:t xml:space="preserve">from established packaging machine OEMs and model the mechanical parts that would exist in CAD for those machines. The result is still useful for RapidDraft demos because cartoners are drawing-heavy, revision-heavy machines with endless format parts, alignment-critical plates, and guard/fixture updates.</w:t>
      </w:r>
    </w:p>
    <w:bookmarkEnd w:id="22"/>
    <w:bookmarkStart w:id="31" w:name="Xa96c94a2cf2e0796acedf14891f549812386580"/>
    <w:p>
      <w:pPr>
        <w:pStyle w:val="Heading2"/>
      </w:pPr>
      <w:r>
        <w:t xml:space="preserve">Cartoning machine archetypes and modules that define the architecture</w:t>
      </w:r>
    </w:p>
    <w:p>
      <w:pPr>
        <w:pStyle w:val="FirstParagraph"/>
      </w:pPr>
      <w:r>
        <w:t xml:space="preserve">Across the packaging industry, cartoning systems are commonly described in modular blocks: a carton magazine/blank handling unit, a carton erection/separation unit (often suction-based), product feeding/insertion, transport/guidance, closing/sealing (tuck-in or hot-melt), coding/inspection, and rejection/ejection.</w:t>
      </w:r>
      <w:r>
        <w:t xml:space="preserve"> </w:t>
      </w:r>
      <w:hyperlink r:id="rId23">
        <w:r>
          <w:rPr>
            <w:rStyle w:val="Hyperlink"/>
          </w:rPr>
          <w:t xml:space="preserve">[3]</w:t>
        </w:r>
      </w:hyperlink>
    </w:p>
    <w:p>
      <w:pPr>
        <w:pStyle w:val="BodyText"/>
      </w:pPr>
      <w:r>
        <w:t xml:space="preserve">To ground this in concrete machine examples (so the subsystems aren’t generic), these are representative architectures and the key modules they explicitly call out:</w:t>
      </w:r>
    </w:p>
    <w:p>
      <w:pPr>
        <w:pStyle w:val="Compact"/>
        <w:numPr>
          <w:ilvl w:val="0"/>
          <w:numId w:val="1001"/>
        </w:numPr>
      </w:pPr>
      <w:r>
        <w:rPr>
          <w:b/>
          <w:bCs/>
        </w:rPr>
        <w:t xml:space="preserve">Horizontal side‑load cartoner (intermittent motion)</w:t>
      </w:r>
      <w:r>
        <w:t xml:space="preserve">: product fed by an adjustable conveyor parallel to carton transport; insertion systems load products; cartons sealed with hot glue or plug‑in closure; servo-drive motion profiles; ejection station for faulty packs.</w:t>
      </w:r>
      <w:r>
        <w:t xml:space="preserve"> </w:t>
      </w:r>
      <w:hyperlink r:id="rId24">
        <w:r>
          <w:rPr>
            <w:rStyle w:val="Hyperlink"/>
          </w:rPr>
          <w:t xml:space="preserve">[4]</w:t>
        </w:r>
      </w:hyperlink>
    </w:p>
    <w:p>
      <w:pPr>
        <w:pStyle w:val="Compact"/>
        <w:numPr>
          <w:ilvl w:val="0"/>
          <w:numId w:val="1001"/>
        </w:numPr>
      </w:pPr>
      <w:r>
        <w:rPr>
          <w:b/>
          <w:bCs/>
        </w:rPr>
        <w:t xml:space="preserve">Horizontal cartoner with rotary carton feeding + configurable closing</w:t>
      </w:r>
      <w:r>
        <w:t xml:space="preserve">: rotary carton pick-up with mechanical pre‑break; interchangeable closing station switching tuck‑in vs hot‑melt; large carton magazine.</w:t>
      </w:r>
      <w:r>
        <w:t xml:space="preserve"> </w:t>
      </w:r>
      <w:hyperlink r:id="rId25">
        <w:r>
          <w:rPr>
            <w:rStyle w:val="Hyperlink"/>
          </w:rPr>
          <w:t xml:space="preserve">[5]</w:t>
        </w:r>
      </w:hyperlink>
    </w:p>
    <w:p>
      <w:pPr>
        <w:pStyle w:val="Compact"/>
        <w:numPr>
          <w:ilvl w:val="0"/>
          <w:numId w:val="1001"/>
        </w:numPr>
      </w:pPr>
      <w:r>
        <w:rPr>
          <w:b/>
          <w:bCs/>
        </w:rPr>
        <w:t xml:space="preserve">High‑speed modular cartoning system for primary wrapped products</w:t>
      </w:r>
      <w:r>
        <w:t xml:space="preserve">: carton blanks magazine; carton erector with suction device; robotic transfer for product pick-up/positioning; vacuum monitoring at suction; tool-less format change; “balcony design” separating drive and working side; IP54 protection; typical machine envelope 3.7–7.0 m long.</w:t>
      </w:r>
      <w:r>
        <w:t xml:space="preserve"> </w:t>
      </w:r>
      <w:hyperlink r:id="rId26">
        <w:r>
          <w:rPr>
            <w:rStyle w:val="Hyperlink"/>
          </w:rPr>
          <w:t xml:space="preserve">[6]</w:t>
        </w:r>
      </w:hyperlink>
    </w:p>
    <w:p>
      <w:pPr>
        <w:pStyle w:val="Compact"/>
        <w:numPr>
          <w:ilvl w:val="0"/>
          <w:numId w:val="1001"/>
        </w:numPr>
      </w:pPr>
      <w:r>
        <w:rPr>
          <w:b/>
          <w:bCs/>
        </w:rPr>
        <w:t xml:space="preserve">Carton folding/gluing + filling/sealing platform modules</w:t>
      </w:r>
      <w:r>
        <w:t xml:space="preserve">: multiple stations for folding, hot-melt application, pressing inserts, vision/OCR checks, leaflet addition, and a sealing station that sprays hot-melt and folds/presses the lid.</w:t>
      </w:r>
      <w:r>
        <w:t xml:space="preserve"> </w:t>
      </w:r>
      <w:hyperlink r:id="rId27">
        <w:r>
          <w:rPr>
            <w:rStyle w:val="Hyperlink"/>
          </w:rPr>
          <w:t xml:space="preserve">[7]</w:t>
        </w:r>
      </w:hyperlink>
    </w:p>
    <w:p>
      <w:pPr>
        <w:pStyle w:val="Compact"/>
        <w:numPr>
          <w:ilvl w:val="0"/>
          <w:numId w:val="1001"/>
        </w:numPr>
      </w:pPr>
      <w:r>
        <w:rPr>
          <w:b/>
          <w:bCs/>
        </w:rPr>
        <w:t xml:space="preserve">Modular “building block” cartoners with format parts</w:t>
      </w:r>
      <w:r>
        <w:t xml:space="preserve">: modular add-on functions, compact footprints, carton erecting/separation units, overhead conveyors guiding cartons to avoid scratches and maintain shape.</w:t>
      </w:r>
      <w:r>
        <w:t xml:space="preserve"> </w:t>
      </w:r>
      <w:hyperlink r:id="rId28">
        <w:r>
          <w:rPr>
            <w:rStyle w:val="Hyperlink"/>
          </w:rPr>
          <w:t xml:space="preserve">[8]</w:t>
        </w:r>
      </w:hyperlink>
    </w:p>
    <w:p>
      <w:pPr>
        <w:pStyle w:val="Compact"/>
        <w:numPr>
          <w:ilvl w:val="0"/>
          <w:numId w:val="1001"/>
        </w:numPr>
      </w:pPr>
      <w:r>
        <w:rPr>
          <w:b/>
          <w:bCs/>
        </w:rPr>
        <w:t xml:space="preserve">Forced box erection, decentralized drives, stainless contact parts</w:t>
      </w:r>
      <w:r>
        <w:t xml:space="preserve">: forced erection is explicitly called out as a reliability feature; decentralized drives are a design choice; hygienic stainless components and accessible magazine loading are typical.</w:t>
      </w:r>
      <w:r>
        <w:t xml:space="preserve"> </w:t>
      </w:r>
      <w:hyperlink r:id="rId29">
        <w:r>
          <w:rPr>
            <w:rStyle w:val="Hyperlink"/>
          </w:rPr>
          <w:t xml:space="preserve">[9]</w:t>
        </w:r>
      </w:hyperlink>
    </w:p>
    <w:p>
      <w:pPr>
        <w:pStyle w:val="FirstParagraph"/>
      </w:pPr>
      <w:r>
        <w:t xml:space="preserve">These sources collectively define what “must exist” mechanically inside a cartoner even when the OEM is different.</w:t>
      </w:r>
    </w:p>
    <w:p>
      <w:pPr>
        <w:pStyle w:val="BodyText"/>
      </w:pPr>
      <w:r>
        <w:t xml:space="preserve">Referenced OEMs (as architectural anchors):</w:t>
      </w:r>
      <w:r>
        <w:t xml:space="preserve"> </w:t>
      </w:r>
      <w:r>
        <w:rPr>
          <w:b/>
          <w:bCs/>
        </w:rPr>
        <w:t xml:space="preserve">DIENST Packsystems</w:t>
      </w:r>
      <w:hyperlink r:id="rId25">
        <w:r>
          <w:rPr>
            <w:rStyle w:val="Hyperlink"/>
            <w:b/>
            <w:bCs/>
          </w:rPr>
          <w:t xml:space="preserve">[10]</w:t>
        </w:r>
      </w:hyperlink>
      <w:r>
        <w:t xml:space="preserve">,</w:t>
      </w:r>
      <w:r>
        <w:t xml:space="preserve"> </w:t>
      </w:r>
      <w:r>
        <w:rPr>
          <w:b/>
          <w:bCs/>
        </w:rPr>
        <w:t xml:space="preserve">Uhlmann Pac-Systeme</w:t>
      </w:r>
      <w:hyperlink r:id="rId28">
        <w:r>
          <w:rPr>
            <w:rStyle w:val="Hyperlink"/>
            <w:b/>
            <w:bCs/>
          </w:rPr>
          <w:t xml:space="preserve">[11]</w:t>
        </w:r>
      </w:hyperlink>
      <w:r>
        <w:t xml:space="preserve">,</w:t>
      </w:r>
      <w:r>
        <w:t xml:space="preserve"> </w:t>
      </w:r>
      <w:r>
        <w:rPr>
          <w:b/>
          <w:bCs/>
        </w:rPr>
        <w:t xml:space="preserve">Theegarten-Pactec</w:t>
      </w:r>
      <w:hyperlink r:id="rId25">
        <w:r>
          <w:rPr>
            <w:rStyle w:val="Hyperlink"/>
            <w:b/>
            <w:bCs/>
          </w:rPr>
          <w:t xml:space="preserve">[12]</w:t>
        </w:r>
      </w:hyperlink>
      <w:r>
        <w:t xml:space="preserve">,</w:t>
      </w:r>
      <w:r>
        <w:t xml:space="preserve"> </w:t>
      </w:r>
      <w:r>
        <w:rPr>
          <w:b/>
          <w:bCs/>
        </w:rPr>
        <w:t xml:space="preserve">ROVEMA</w:t>
      </w:r>
      <w:hyperlink r:id="rId26">
        <w:r>
          <w:rPr>
            <w:rStyle w:val="Hyperlink"/>
            <w:b/>
            <w:bCs/>
          </w:rPr>
          <w:t xml:space="preserve">[13]</w:t>
        </w:r>
      </w:hyperlink>
      <w:r>
        <w:t xml:space="preserve">,</w:t>
      </w:r>
      <w:r>
        <w:t xml:space="preserve"> </w:t>
      </w:r>
      <w:r>
        <w:rPr>
          <w:b/>
          <w:bCs/>
        </w:rPr>
        <w:t xml:space="preserve">Körber Pharma</w:t>
      </w:r>
      <w:hyperlink r:id="rId26">
        <w:r>
          <w:rPr>
            <w:rStyle w:val="Hyperlink"/>
            <w:b/>
            <w:bCs/>
          </w:rPr>
          <w:t xml:space="preserve">[14]</w:t>
        </w:r>
      </w:hyperlink>
      <w:r>
        <w:t xml:space="preserve">,</w:t>
      </w:r>
      <w:r>
        <w:t xml:space="preserve"> </w:t>
      </w:r>
      <w:r>
        <w:rPr>
          <w:b/>
          <w:bCs/>
        </w:rPr>
        <w:t xml:space="preserve">GTE Engineering</w:t>
      </w:r>
      <w:hyperlink r:id="rId26">
        <w:r>
          <w:rPr>
            <w:rStyle w:val="Hyperlink"/>
            <w:b/>
            <w:bCs/>
          </w:rPr>
          <w:t xml:space="preserve">[15]</w:t>
        </w:r>
      </w:hyperlink>
      <w:r>
        <w:t xml:space="preserve">,</w:t>
      </w:r>
      <w:r>
        <w:t xml:space="preserve"> </w:t>
      </w:r>
      <w:r>
        <w:rPr>
          <w:b/>
          <w:bCs/>
        </w:rPr>
        <w:t xml:space="preserve">Bartelt Packaging</w:t>
      </w:r>
      <w:hyperlink r:id="rId30">
        <w:r>
          <w:rPr>
            <w:rStyle w:val="Hyperlink"/>
            <w:b/>
            <w:bCs/>
          </w:rPr>
          <w:t xml:space="preserve">[16]</w:t>
        </w:r>
      </w:hyperlink>
      <w:r>
        <w:t xml:space="preserve">.</w:t>
      </w:r>
      <w:r>
        <w:t xml:space="preserve"> </w:t>
      </w:r>
      <w:hyperlink r:id="rId24">
        <w:r>
          <w:rPr>
            <w:rStyle w:val="Hyperlink"/>
          </w:rPr>
          <w:t xml:space="preserve">[17]</w:t>
        </w:r>
      </w:hyperlink>
    </w:p>
    <w:bookmarkEnd w:id="31"/>
    <w:bookmarkStart w:id="38" w:name="X4fd5ef8adb9f243e0bde4f9df18160cace83b64"/>
    <w:p>
      <w:pPr>
        <w:pStyle w:val="Heading2"/>
      </w:pPr>
      <w:r>
        <w:t xml:space="preserve">Functional subsystem breakdown and CAD-level components</w:t>
      </w:r>
    </w:p>
    <w:p>
      <w:pPr>
        <w:pStyle w:val="FirstParagraph"/>
      </w:pPr>
      <w:r>
        <w:t xml:space="preserve">Below is a realistic decomposition for a modern cartoning machine (and closely related packaging modules). Each subsystem lists</w:t>
      </w:r>
      <w:r>
        <w:t xml:space="preserve"> </w:t>
      </w:r>
      <w:r>
        <w:rPr>
          <w:b/>
          <w:bCs/>
        </w:rPr>
        <w:t xml:space="preserve">CAD-real components</w:t>
      </w:r>
      <w:r>
        <w:t xml:space="preserve"> </w:t>
      </w:r>
      <w:r>
        <w:t xml:space="preserve">you would expect to exist as discrete parts (not assemblies).</w:t>
      </w:r>
    </w:p>
    <w:bookmarkStart w:id="32" w:name="frame-guarding-and-machine-layout"/>
    <w:p>
      <w:pPr>
        <w:pStyle w:val="Heading3"/>
      </w:pPr>
      <w:r>
        <w:t xml:space="preserve">Frame, guarding, and machine layout</w:t>
      </w:r>
    </w:p>
    <w:p>
      <w:pPr>
        <w:pStyle w:val="FirstParagraph"/>
      </w:pPr>
      <w:r>
        <w:t xml:space="preserve">Cartoners are long, rigid machines (multi-meter envelopes are common) with separated operator and drive zones in some “balcony” designs.</w:t>
      </w:r>
      <w:r>
        <w:t xml:space="preserve"> </w:t>
      </w:r>
      <w:hyperlink r:id="rId26">
        <w:r>
          <w:rPr>
            <w:rStyle w:val="Hyperlink"/>
          </w:rPr>
          <w:t xml:space="preserve">[18]</w:t>
        </w:r>
      </w:hyperlink>
      <w:r>
        <w:br/>
      </w:r>
      <w:r>
        <w:t xml:space="preserve">Typical CAD parts (3–5):</w:t>
      </w:r>
    </w:p>
    <w:p>
      <w:pPr>
        <w:pStyle w:val="Compact"/>
        <w:numPr>
          <w:ilvl w:val="0"/>
          <w:numId w:val="1002"/>
        </w:numPr>
      </w:pPr>
      <w:r>
        <w:t xml:space="preserve">Welded base frame side beams (box/tube + mounting pads)</w:t>
      </w:r>
    </w:p>
    <w:p>
      <w:pPr>
        <w:pStyle w:val="Compact"/>
        <w:numPr>
          <w:ilvl w:val="0"/>
          <w:numId w:val="1002"/>
        </w:numPr>
      </w:pPr>
      <w:r>
        <w:t xml:space="preserve">Leveling-foot mounting plates and corner gussets</w:t>
      </w:r>
    </w:p>
    <w:p>
      <w:pPr>
        <w:pStyle w:val="Compact"/>
        <w:numPr>
          <w:ilvl w:val="0"/>
          <w:numId w:val="1002"/>
        </w:numPr>
      </w:pPr>
      <w:r>
        <w:t xml:space="preserve">Guard door frames, hinge brackets, latch/strike plates</w:t>
      </w:r>
    </w:p>
    <w:p>
      <w:pPr>
        <w:pStyle w:val="Compact"/>
        <w:numPr>
          <w:ilvl w:val="0"/>
          <w:numId w:val="1002"/>
        </w:numPr>
      </w:pPr>
      <w:r>
        <w:t xml:space="preserve">Service access panels with quick fastener patterns</w:t>
      </w:r>
    </w:p>
    <w:p>
      <w:pPr>
        <w:pStyle w:val="Compact"/>
        <w:numPr>
          <w:ilvl w:val="0"/>
          <w:numId w:val="1002"/>
        </w:numPr>
      </w:pPr>
      <w:r>
        <w:t xml:space="preserve">Drive-side subframe plates (motor/gearbox mounting)</w:t>
      </w:r>
    </w:p>
    <w:bookmarkEnd w:id="32"/>
    <w:bookmarkStart w:id="33" w:name="carton-blank-magazine-and-separation"/>
    <w:p>
      <w:pPr>
        <w:pStyle w:val="Heading3"/>
      </w:pPr>
      <w:r>
        <w:t xml:space="preserve">Carton blank magazine and separation</w:t>
      </w:r>
    </w:p>
    <w:p>
      <w:pPr>
        <w:pStyle w:val="FirstParagraph"/>
      </w:pPr>
      <w:r>
        <w:t xml:space="preserve">Carton magazines and separation/handling (often suction-based) are explicitly called out as key modules (e.g., large magazines, suction wheel separation).</w:t>
      </w:r>
      <w:r>
        <w:t xml:space="preserve"> </w:t>
      </w:r>
      <w:hyperlink r:id="rId25">
        <w:r>
          <w:rPr>
            <w:rStyle w:val="Hyperlink"/>
          </w:rPr>
          <w:t xml:space="preserve">[19]</w:t>
        </w:r>
      </w:hyperlink>
      <w:r>
        <w:br/>
      </w:r>
      <w:r>
        <w:t xml:space="preserve">Typical CAD parts:</w:t>
      </w:r>
    </w:p>
    <w:p>
      <w:pPr>
        <w:pStyle w:val="Compact"/>
        <w:numPr>
          <w:ilvl w:val="0"/>
          <w:numId w:val="1003"/>
        </w:numPr>
      </w:pPr>
      <w:r>
        <w:t xml:space="preserve">Adjustable magazine side guide plates (sheet metal)</w:t>
      </w:r>
    </w:p>
    <w:p>
      <w:pPr>
        <w:pStyle w:val="Compact"/>
        <w:numPr>
          <w:ilvl w:val="0"/>
          <w:numId w:val="1003"/>
        </w:numPr>
      </w:pPr>
      <w:r>
        <w:t xml:space="preserve">Carton blank backstop plate with slot array (format tuning)</w:t>
      </w:r>
    </w:p>
    <w:p>
      <w:pPr>
        <w:pStyle w:val="Compact"/>
        <w:numPr>
          <w:ilvl w:val="0"/>
          <w:numId w:val="1003"/>
        </w:numPr>
      </w:pPr>
      <w:r>
        <w:t xml:space="preserve">Suction-wheel hub and mounting bracket (or suction head bracket)</w:t>
      </w:r>
    </w:p>
    <w:p>
      <w:pPr>
        <w:pStyle w:val="Compact"/>
        <w:numPr>
          <w:ilvl w:val="0"/>
          <w:numId w:val="1003"/>
        </w:numPr>
      </w:pPr>
      <w:r>
        <w:t xml:space="preserve">Vacuum manifold blocks and fittings brackets</w:t>
      </w:r>
    </w:p>
    <w:p>
      <w:pPr>
        <w:pStyle w:val="Compact"/>
        <w:numPr>
          <w:ilvl w:val="0"/>
          <w:numId w:val="1003"/>
        </w:numPr>
      </w:pPr>
      <w:r>
        <w:t xml:space="preserve">“Pre-break” cam plate / mechanical pre-break finger bracket (to open cartons reliably)</w:t>
      </w:r>
      <w:r>
        <w:t xml:space="preserve"> </w:t>
      </w:r>
      <w:hyperlink r:id="rId25">
        <w:r>
          <w:rPr>
            <w:rStyle w:val="Hyperlink"/>
          </w:rPr>
          <w:t xml:space="preserve">[5]</w:t>
        </w:r>
      </w:hyperlink>
    </w:p>
    <w:bookmarkEnd w:id="33"/>
    <w:bookmarkStart w:id="34" w:name="carton-erection-and-transportguidance"/>
    <w:p>
      <w:pPr>
        <w:pStyle w:val="Heading3"/>
      </w:pPr>
      <w:r>
        <w:t xml:space="preserve">Carton erection and transport/guidance</w:t>
      </w:r>
    </w:p>
    <w:p>
      <w:pPr>
        <w:pStyle w:val="FirstParagraph"/>
      </w:pPr>
      <w:r>
        <w:t xml:space="preserve">Forced erection and suction-based erection are named reliability features, and transport guidance can include overhead conveyors / multi-point guidance.</w:t>
      </w:r>
      <w:r>
        <w:t xml:space="preserve"> </w:t>
      </w:r>
      <w:hyperlink r:id="rId29">
        <w:r>
          <w:rPr>
            <w:rStyle w:val="Hyperlink"/>
          </w:rPr>
          <w:t xml:space="preserve">[20]</w:t>
        </w:r>
      </w:hyperlink>
      <w:r>
        <w:br/>
      </w:r>
      <w:r>
        <w:t xml:space="preserve">Typical CAD parts:</w:t>
      </w:r>
    </w:p>
    <w:p>
      <w:pPr>
        <w:pStyle w:val="Compact"/>
        <w:numPr>
          <w:ilvl w:val="0"/>
          <w:numId w:val="1004"/>
        </w:numPr>
      </w:pPr>
      <w:r>
        <w:t xml:space="preserve">Carton erector suction head bracket + z-slide mounting plate</w:t>
      </w:r>
    </w:p>
    <w:p>
      <w:pPr>
        <w:pStyle w:val="Compact"/>
        <w:numPr>
          <w:ilvl w:val="0"/>
          <w:numId w:val="1004"/>
        </w:numPr>
      </w:pPr>
      <w:r>
        <w:t xml:space="preserve">Pocket/lug chain side plates and lug mount plates</w:t>
      </w:r>
    </w:p>
    <w:p>
      <w:pPr>
        <w:pStyle w:val="Compact"/>
        <w:numPr>
          <w:ilvl w:val="0"/>
          <w:numId w:val="1004"/>
        </w:numPr>
      </w:pPr>
      <w:r>
        <w:t xml:space="preserve">Sprocket shaft bearing housings (drive/idler ends)</w:t>
      </w:r>
    </w:p>
    <w:p>
      <w:pPr>
        <w:pStyle w:val="Compact"/>
        <w:numPr>
          <w:ilvl w:val="0"/>
          <w:numId w:val="1004"/>
        </w:numPr>
      </w:pPr>
      <w:r>
        <w:t xml:space="preserve">Overhead conveyor rail brackets and wear-strip holders</w:t>
      </w:r>
    </w:p>
    <w:p>
      <w:pPr>
        <w:pStyle w:val="Compact"/>
        <w:numPr>
          <w:ilvl w:val="0"/>
          <w:numId w:val="1004"/>
        </w:numPr>
      </w:pPr>
      <w:r>
        <w:t xml:space="preserve">Format change pocket inserts / guide fingers</w:t>
      </w:r>
    </w:p>
    <w:bookmarkEnd w:id="34"/>
    <w:bookmarkStart w:id="35" w:name="product-infeed-and-insertion"/>
    <w:p>
      <w:pPr>
        <w:pStyle w:val="Heading3"/>
      </w:pPr>
      <w:r>
        <w:t xml:space="preserve">Product infeed and insertion</w:t>
      </w:r>
    </w:p>
    <w:p>
      <w:pPr>
        <w:pStyle w:val="FirstParagraph"/>
      </w:pPr>
      <w:r>
        <w:t xml:space="preserve">Machines describe product feed conveyors, insertion systems, and servo-driven inserters or pushers.</w:t>
      </w:r>
      <w:r>
        <w:t xml:space="preserve"> </w:t>
      </w:r>
      <w:hyperlink r:id="rId24">
        <w:r>
          <w:rPr>
            <w:rStyle w:val="Hyperlink"/>
          </w:rPr>
          <w:t xml:space="preserve">[21]</w:t>
        </w:r>
      </w:hyperlink>
      <w:r>
        <w:br/>
      </w:r>
      <w:r>
        <w:t xml:space="preserve">Typical CAD parts:</w:t>
      </w:r>
    </w:p>
    <w:p>
      <w:pPr>
        <w:pStyle w:val="Compact"/>
        <w:numPr>
          <w:ilvl w:val="0"/>
          <w:numId w:val="1005"/>
        </w:numPr>
      </w:pPr>
      <w:r>
        <w:t xml:space="preserve">Adjustable cassette conveyor guide rail brackets</w:t>
      </w:r>
    </w:p>
    <w:p>
      <w:pPr>
        <w:pStyle w:val="Compact"/>
        <w:numPr>
          <w:ilvl w:val="0"/>
          <w:numId w:val="1005"/>
        </w:numPr>
      </w:pPr>
      <w:r>
        <w:t xml:space="preserve">Pusher sled (linear-guided) and pusher face plate</w:t>
      </w:r>
    </w:p>
    <w:p>
      <w:pPr>
        <w:pStyle w:val="Compact"/>
        <w:numPr>
          <w:ilvl w:val="0"/>
          <w:numId w:val="1005"/>
        </w:numPr>
      </w:pPr>
      <w:r>
        <w:t xml:space="preserve">Timing-belt clamp plates for infeed indexing</w:t>
      </w:r>
    </w:p>
    <w:p>
      <w:pPr>
        <w:pStyle w:val="Compact"/>
        <w:numPr>
          <w:ilvl w:val="0"/>
          <w:numId w:val="1005"/>
        </w:numPr>
      </w:pPr>
      <w:r>
        <w:t xml:space="preserve">Product stop gates and spring-loaded detents</w:t>
      </w:r>
    </w:p>
    <w:p>
      <w:pPr>
        <w:pStyle w:val="Compact"/>
        <w:numPr>
          <w:ilvl w:val="0"/>
          <w:numId w:val="1005"/>
        </w:numPr>
      </w:pPr>
      <w:r>
        <w:t xml:space="preserve">Servo motor plate + belt guard cover</w:t>
      </w:r>
    </w:p>
    <w:bookmarkEnd w:id="35"/>
    <w:bookmarkStart w:id="36" w:name="closing-and-sealing"/>
    <w:p>
      <w:pPr>
        <w:pStyle w:val="Heading3"/>
      </w:pPr>
      <w:r>
        <w:t xml:space="preserve">Closing and sealing</w:t>
      </w:r>
    </w:p>
    <w:p>
      <w:pPr>
        <w:pStyle w:val="FirstParagraph"/>
      </w:pPr>
      <w:r>
        <w:t xml:space="preserve">Closing can be tuck-in, plug-in, or hot-melt; modular machines emphasize changeover between closure types; flap tuckers are servo-driven in some designs; hot-melt stations spray/apply glue then fold/press.</w:t>
      </w:r>
      <w:r>
        <w:t xml:space="preserve"> </w:t>
      </w:r>
      <w:hyperlink r:id="rId25">
        <w:r>
          <w:rPr>
            <w:rStyle w:val="Hyperlink"/>
          </w:rPr>
          <w:t xml:space="preserve">[22]</w:t>
        </w:r>
      </w:hyperlink>
      <w:r>
        <w:br/>
      </w:r>
      <w:r>
        <w:t xml:space="preserve">Typical CAD parts:</w:t>
      </w:r>
    </w:p>
    <w:p>
      <w:pPr>
        <w:pStyle w:val="Compact"/>
        <w:numPr>
          <w:ilvl w:val="0"/>
          <w:numId w:val="1006"/>
        </w:numPr>
      </w:pPr>
      <w:r>
        <w:t xml:space="preserve">Flap tucker arm (cam follower mount) and pivot bracket</w:t>
      </w:r>
    </w:p>
    <w:p>
      <w:pPr>
        <w:pStyle w:val="Compact"/>
        <w:numPr>
          <w:ilvl w:val="0"/>
          <w:numId w:val="1006"/>
        </w:numPr>
      </w:pPr>
      <w:r>
        <w:t xml:space="preserve">Closing station change-part baseplate (quick-change cassette)</w:t>
      </w:r>
    </w:p>
    <w:p>
      <w:pPr>
        <w:pStyle w:val="Compact"/>
        <w:numPr>
          <w:ilvl w:val="0"/>
          <w:numId w:val="1006"/>
        </w:numPr>
      </w:pPr>
      <w:r>
        <w:t xml:space="preserve">Hot-melt nozzle mounting bracket + heat shield plate</w:t>
      </w:r>
    </w:p>
    <w:p>
      <w:pPr>
        <w:pStyle w:val="Compact"/>
        <w:numPr>
          <w:ilvl w:val="0"/>
          <w:numId w:val="1006"/>
        </w:numPr>
      </w:pPr>
      <w:r>
        <w:t xml:space="preserve">Compression roller shaft supports / bearing blocks</w:t>
      </w:r>
    </w:p>
    <w:p>
      <w:pPr>
        <w:pStyle w:val="Compact"/>
        <w:numPr>
          <w:ilvl w:val="0"/>
          <w:numId w:val="1006"/>
        </w:numPr>
      </w:pPr>
      <w:r>
        <w:t xml:space="preserve">Glue station sensor mount bracket</w:t>
      </w:r>
    </w:p>
    <w:bookmarkEnd w:id="36"/>
    <w:bookmarkStart w:id="37" w:name="inspection-coding-rejectejection"/>
    <w:p>
      <w:pPr>
        <w:pStyle w:val="Heading3"/>
      </w:pPr>
      <w:r>
        <w:t xml:space="preserve">Inspection, coding, reject/ejection</w:t>
      </w:r>
    </w:p>
    <w:p>
      <w:pPr>
        <w:pStyle w:val="FirstParagraph"/>
      </w:pPr>
      <w:r>
        <w:t xml:space="preserve">Vision/OCR checks, sensors, ejection stations, and quality control modules are explicitly referenced.</w:t>
      </w:r>
      <w:r>
        <w:t xml:space="preserve"> </w:t>
      </w:r>
      <w:hyperlink r:id="rId27">
        <w:r>
          <w:rPr>
            <w:rStyle w:val="Hyperlink"/>
          </w:rPr>
          <w:t xml:space="preserve">[23]</w:t>
        </w:r>
      </w:hyperlink>
      <w:r>
        <w:br/>
      </w:r>
      <w:r>
        <w:t xml:space="preserve">Typical CAD parts:</w:t>
      </w:r>
    </w:p>
    <w:p>
      <w:pPr>
        <w:pStyle w:val="Compact"/>
        <w:numPr>
          <w:ilvl w:val="0"/>
          <w:numId w:val="1007"/>
        </w:numPr>
      </w:pPr>
      <w:r>
        <w:t xml:space="preserve">Camera/sensor bracket with angular adjustment slots</w:t>
      </w:r>
    </w:p>
    <w:p>
      <w:pPr>
        <w:pStyle w:val="Compact"/>
        <w:numPr>
          <w:ilvl w:val="0"/>
          <w:numId w:val="1007"/>
        </w:numPr>
      </w:pPr>
      <w:r>
        <w:t xml:space="preserve">Reject diverter paddle + shaft housing</w:t>
      </w:r>
    </w:p>
    <w:p>
      <w:pPr>
        <w:pStyle w:val="Compact"/>
        <w:numPr>
          <w:ilvl w:val="0"/>
          <w:numId w:val="1007"/>
        </w:numPr>
      </w:pPr>
      <w:r>
        <w:t xml:space="preserve">Pneumatic cylinder mount clevis bracket</w:t>
      </w:r>
    </w:p>
    <w:p>
      <w:pPr>
        <w:pStyle w:val="Compact"/>
        <w:numPr>
          <w:ilvl w:val="0"/>
          <w:numId w:val="1007"/>
        </w:numPr>
      </w:pPr>
      <w:r>
        <w:t xml:space="preserve">Reject chute sheet-metal guide and wear liners</w:t>
      </w:r>
    </w:p>
    <w:p>
      <w:pPr>
        <w:pStyle w:val="Compact"/>
        <w:numPr>
          <w:ilvl w:val="0"/>
          <w:numId w:val="1007"/>
        </w:numPr>
      </w:pPr>
      <w:r>
        <w:t xml:space="preserve">Printer/coder mounting plate and service hinge bracket</w:t>
      </w:r>
    </w:p>
    <w:bookmarkEnd w:id="37"/>
    <w:bookmarkEnd w:id="38"/>
    <w:bookmarkStart w:id="40" w:name="X7fc12679c20b0691a7e910ef588da9eff156c12"/>
    <w:p>
      <w:pPr>
        <w:pStyle w:val="Heading2"/>
      </w:pPr>
      <w:r>
        <w:t xml:space="preserve">Representative CAD part concepts with revision scenarios</w:t>
      </w:r>
    </w:p>
    <w:p>
      <w:pPr>
        <w:pStyle w:val="FirstParagraph"/>
      </w:pPr>
      <w:r>
        <w:t xml:space="preserve">Below are</w:t>
      </w:r>
      <w:r>
        <w:t xml:space="preserve"> </w:t>
      </w:r>
      <w:r>
        <w:rPr>
          <w:b/>
          <w:bCs/>
        </w:rPr>
        <w:t xml:space="preserve">10 representative CAD parts</w:t>
      </w:r>
      <w:r>
        <w:t xml:space="preserve"> </w:t>
      </w:r>
      <w:r>
        <w:t xml:space="preserve">that are mechanically plausible in real cartoners, geometrically meaningful, and ideal for dimensioned drawings. They’re also directly tied to the modules described in the cited machine references (magazines, suction erection, insertion, closure, hot-melt sealing, conveyors, and rejection).</w:t>
      </w:r>
      <w:r>
        <w:t xml:space="preserve"> </w:t>
      </w:r>
      <w:hyperlink r:id="rId25">
        <w:r>
          <w:rPr>
            <w:rStyle w:val="Hyperlink"/>
          </w:rPr>
          <w:t xml:space="preserve">[24]</w:t>
        </w:r>
      </w:hyperlink>
    </w:p>
    <w:bookmarkStart w:id="39" w:name="part-concept-set"/>
    <w:p>
      <w:pPr>
        <w:pStyle w:val="Heading3"/>
      </w:pPr>
      <w:r>
        <w:t xml:space="preserve">Part concept set</w:t>
      </w:r>
    </w:p>
    <w:p>
      <w:pPr>
        <w:pStyle w:val="FirstParagraph"/>
      </w:pPr>
      <w:r>
        <w:rPr>
          <w:b/>
          <w:bCs/>
        </w:rPr>
        <w:t xml:space="preserve">Part A — Adjustable carton magazine side guide plate (LH/RH)</w:t>
      </w:r>
    </w:p>
    <w:p>
      <w:pPr>
        <w:pStyle w:val="Compact"/>
        <w:numPr>
          <w:ilvl w:val="0"/>
          <w:numId w:val="1008"/>
        </w:numPr>
      </w:pPr>
      <w:r>
        <w:t xml:space="preserve">Function: Centers and constrains carton blanks in the magazine; enables format adjustment for different carton widths and board qualities.</w:t>
      </w:r>
      <w:r>
        <w:t xml:space="preserve"> </w:t>
      </w:r>
      <w:hyperlink r:id="rId25">
        <w:r>
          <w:rPr>
            <w:rStyle w:val="Hyperlink"/>
          </w:rPr>
          <w:t xml:space="preserve">[19]</w:t>
        </w:r>
      </w:hyperlink>
    </w:p>
    <w:p>
      <w:pPr>
        <w:pStyle w:val="Compact"/>
        <w:numPr>
          <w:ilvl w:val="0"/>
          <w:numId w:val="1008"/>
        </w:numPr>
      </w:pPr>
      <w:r>
        <w:t xml:space="preserve">Geometry: Sheet-metal plate with bent flanges (stiffening), long adjustment slots, and a front “lead-in” chamfered edge.</w:t>
      </w:r>
    </w:p>
    <w:p>
      <w:pPr>
        <w:pStyle w:val="Compact"/>
        <w:numPr>
          <w:ilvl w:val="0"/>
          <w:numId w:val="1008"/>
        </w:numPr>
      </w:pPr>
      <w:r>
        <w:t xml:space="preserve">Key features: slotted holes, two flanges, array of mounting holes, hemmed edge or return bend, deburr callout.</w:t>
      </w:r>
    </w:p>
    <w:p>
      <w:pPr>
        <w:pStyle w:val="Compact"/>
        <w:numPr>
          <w:ilvl w:val="0"/>
          <w:numId w:val="1008"/>
        </w:numPr>
      </w:pPr>
      <w:r>
        <w:t xml:space="preserve">Approx. size: 450 × 220 × 3 mm sheet; flange height ~25 mm.</w:t>
      </w:r>
    </w:p>
    <w:p>
      <w:pPr>
        <w:pStyle w:val="Compact"/>
        <w:numPr>
          <w:ilvl w:val="0"/>
          <w:numId w:val="1008"/>
        </w:numPr>
      </w:pPr>
      <w:r>
        <w:t xml:space="preserve">Material: Stainless steel (common in hygienic/accessible designs; also consistent with “contact parts stainless” claims).</w:t>
      </w:r>
      <w:r>
        <w:t xml:space="preserve"> </w:t>
      </w:r>
      <w:hyperlink r:id="rId29">
        <w:r>
          <w:rPr>
            <w:rStyle w:val="Hyperlink"/>
          </w:rPr>
          <w:t xml:space="preserve">[9]</w:t>
        </w:r>
      </w:hyperlink>
    </w:p>
    <w:p>
      <w:pPr>
        <w:pStyle w:val="Compact"/>
        <w:numPr>
          <w:ilvl w:val="0"/>
          <w:numId w:val="1008"/>
        </w:numPr>
      </w:pPr>
      <w:r>
        <w:t xml:space="preserve">Revision A → B scenario:</w:t>
      </w:r>
    </w:p>
    <w:p>
      <w:pPr>
        <w:pStyle w:val="Compact"/>
        <w:numPr>
          <w:ilvl w:val="0"/>
          <w:numId w:val="1008"/>
        </w:numPr>
      </w:pPr>
      <w:r>
        <w:t xml:space="preserve">Change: Slot length +20 mm; add a second slot row; flange thickness locally increased with a welded doubler.</w:t>
      </w:r>
    </w:p>
    <w:p>
      <w:pPr>
        <w:pStyle w:val="Compact"/>
        <w:numPr>
          <w:ilvl w:val="0"/>
          <w:numId w:val="1008"/>
        </w:numPr>
      </w:pPr>
      <w:r>
        <w:t xml:space="preserve">Why: Format change needed more adjustment range; vibration caused drift; added stiffness improves stability.</w:t>
      </w:r>
    </w:p>
    <w:p>
      <w:pPr>
        <w:pStyle w:val="Compact"/>
        <w:numPr>
          <w:ilvl w:val="0"/>
          <w:numId w:val="1008"/>
        </w:numPr>
      </w:pPr>
      <w:r>
        <w:t xml:space="preserve">Criticality:</w:t>
      </w:r>
      <w:r>
        <w:t xml:space="preserve"> </w:t>
      </w:r>
      <w:r>
        <w:rPr>
          <w:b/>
          <w:bCs/>
        </w:rPr>
        <w:t xml:space="preserve">Minor → moderate</w:t>
      </w:r>
      <w:r>
        <w:t xml:space="preserve"> </w:t>
      </w:r>
      <w:r>
        <w:t xml:space="preserve">(affects changeover repeatability and carton feed reliability).</w:t>
      </w:r>
    </w:p>
    <w:p>
      <w:pPr>
        <w:pStyle w:val="Compact"/>
        <w:numPr>
          <w:ilvl w:val="0"/>
          <w:numId w:val="1008"/>
        </w:numPr>
      </w:pPr>
      <w:r>
        <w:t xml:space="preserve">RapidDraft fit: Excellent for</w:t>
      </w:r>
      <w:r>
        <w:t xml:space="preserve"> </w:t>
      </w:r>
      <w:r>
        <w:rPr>
          <w:b/>
          <w:bCs/>
        </w:rPr>
        <w:t xml:space="preserve">release readiness</w:t>
      </w:r>
      <w:r>
        <w:t xml:space="preserve"> </w:t>
      </w:r>
      <w:r>
        <w:t xml:space="preserve">(slot dims, bend radii, edge conditions often missing); moderate for diff.</w:t>
      </w:r>
    </w:p>
    <w:p>
      <w:pPr>
        <w:pStyle w:val="FirstParagraph"/>
      </w:pPr>
      <w:r>
        <w:rPr>
          <w:b/>
          <w:bCs/>
        </w:rPr>
        <w:t xml:space="preserve">Part B — Carton separation suction head vacuum manifold block</w:t>
      </w:r>
    </w:p>
    <w:p>
      <w:pPr>
        <w:pStyle w:val="Compact"/>
        <w:numPr>
          <w:ilvl w:val="0"/>
          <w:numId w:val="1009"/>
        </w:numPr>
      </w:pPr>
      <w:r>
        <w:t xml:space="preserve">Function: Distributes vacuum to suction cups used for carton separation/erection; supports vacuum monitoring stability.</w:t>
      </w:r>
      <w:r>
        <w:t xml:space="preserve"> </w:t>
      </w:r>
      <w:hyperlink r:id="rId26">
        <w:r>
          <w:rPr>
            <w:rStyle w:val="Hyperlink"/>
          </w:rPr>
          <w:t xml:space="preserve">[25]</w:t>
        </w:r>
      </w:hyperlink>
    </w:p>
    <w:p>
      <w:pPr>
        <w:pStyle w:val="Compact"/>
        <w:numPr>
          <w:ilvl w:val="0"/>
          <w:numId w:val="1009"/>
        </w:numPr>
      </w:pPr>
      <w:r>
        <w:t xml:space="preserve">Geometry: Rectangular machined block with internal drilled galleries, threaded ports, and O-ring face grooves.</w:t>
      </w:r>
    </w:p>
    <w:p>
      <w:pPr>
        <w:pStyle w:val="Compact"/>
        <w:numPr>
          <w:ilvl w:val="0"/>
          <w:numId w:val="1009"/>
        </w:numPr>
      </w:pPr>
      <w:r>
        <w:t xml:space="preserve">Key features: cross-drilled passages with plugs, O-ring gland, multiple tapped ports (e.g., G1/8 or M10×1), dowel holes, mounting pattern, chamfers.</w:t>
      </w:r>
    </w:p>
    <w:p>
      <w:pPr>
        <w:pStyle w:val="Compact"/>
        <w:numPr>
          <w:ilvl w:val="0"/>
          <w:numId w:val="1009"/>
        </w:numPr>
      </w:pPr>
      <w:r>
        <w:t xml:space="preserve">Approx. size: 140 × 60 × 25 mm.</w:t>
      </w:r>
    </w:p>
    <w:p>
      <w:pPr>
        <w:pStyle w:val="Compact"/>
        <w:numPr>
          <w:ilvl w:val="0"/>
          <w:numId w:val="1009"/>
        </w:numPr>
      </w:pPr>
      <w:r>
        <w:t xml:space="preserve">Material: Aluminum 6082‑T6 (light, machinable) or anodized aluminum for corrosion handling.</w:t>
      </w:r>
    </w:p>
    <w:p>
      <w:pPr>
        <w:pStyle w:val="Compact"/>
        <w:numPr>
          <w:ilvl w:val="0"/>
          <w:numId w:val="1009"/>
        </w:numPr>
      </w:pPr>
      <w:r>
        <w:t xml:space="preserve">Revision A → B scenario:</w:t>
      </w:r>
    </w:p>
    <w:p>
      <w:pPr>
        <w:pStyle w:val="Compact"/>
        <w:numPr>
          <w:ilvl w:val="0"/>
          <w:numId w:val="1009"/>
        </w:numPr>
      </w:pPr>
      <w:r>
        <w:t xml:space="preserve">Change: Port position moved 8 mm; add an O-ring groove; add a threaded vacuum sensor port; tighten flatness spec on sealing surface.</w:t>
      </w:r>
    </w:p>
    <w:p>
      <w:pPr>
        <w:pStyle w:val="Compact"/>
        <w:numPr>
          <w:ilvl w:val="0"/>
          <w:numId w:val="1009"/>
        </w:numPr>
      </w:pPr>
      <w:r>
        <w:t xml:space="preserve">Why: Leakage + unstable pickup; added monitoring and improved sealing robustness.</w:t>
      </w:r>
    </w:p>
    <w:p>
      <w:pPr>
        <w:pStyle w:val="Compact"/>
        <w:numPr>
          <w:ilvl w:val="0"/>
          <w:numId w:val="1009"/>
        </w:numPr>
      </w:pPr>
      <w:r>
        <w:t xml:space="preserve">Criticality:</w:t>
      </w:r>
      <w:r>
        <w:t xml:space="preserve"> </w:t>
      </w:r>
      <w:r>
        <w:rPr>
          <w:b/>
          <w:bCs/>
        </w:rPr>
        <w:t xml:space="preserve">Critical</w:t>
      </w:r>
      <w:r>
        <w:t xml:space="preserve"> </w:t>
      </w:r>
      <w:r>
        <w:t xml:space="preserve">(vacuum instability directly breaks carton separation/erection).</w:t>
      </w:r>
      <w:r>
        <w:t xml:space="preserve"> </w:t>
      </w:r>
      <w:hyperlink r:id="rId26">
        <w:r>
          <w:rPr>
            <w:rStyle w:val="Hyperlink"/>
          </w:rPr>
          <w:t xml:space="preserve">[26]</w:t>
        </w:r>
      </w:hyperlink>
    </w:p>
    <w:p>
      <w:pPr>
        <w:pStyle w:val="Compact"/>
        <w:numPr>
          <w:ilvl w:val="0"/>
          <w:numId w:val="1009"/>
        </w:numPr>
      </w:pPr>
      <w:r>
        <w:t xml:space="preserve">RapidDraft fit: Excellent for</w:t>
      </w:r>
      <w:r>
        <w:t xml:space="preserve"> </w:t>
      </w:r>
      <w:r>
        <w:rPr>
          <w:b/>
          <w:bCs/>
        </w:rPr>
        <w:t xml:space="preserve">drawing diff</w:t>
      </w:r>
      <w:r>
        <w:t xml:space="preserve"> </w:t>
      </w:r>
      <w:r>
        <w:t xml:space="preserve">(port/groove moves are obvious) and</w:t>
      </w:r>
      <w:r>
        <w:t xml:space="preserve"> </w:t>
      </w:r>
      <w:r>
        <w:rPr>
          <w:b/>
          <w:bCs/>
        </w:rPr>
        <w:t xml:space="preserve">release readiness</w:t>
      </w:r>
      <w:r>
        <w:t xml:space="preserve"> </w:t>
      </w:r>
      <w:r>
        <w:t xml:space="preserve">(thread callouts, surface finish, flatness often missed).</w:t>
      </w:r>
    </w:p>
    <w:p>
      <w:pPr>
        <w:pStyle w:val="FirstParagraph"/>
      </w:pPr>
      <w:r>
        <w:rPr>
          <w:b/>
          <w:bCs/>
        </w:rPr>
        <w:t xml:space="preserve">Part C — Mechanical pre-break cam plate for rotary carton pickup</w:t>
      </w:r>
    </w:p>
    <w:p>
      <w:pPr>
        <w:pStyle w:val="Compact"/>
        <w:numPr>
          <w:ilvl w:val="0"/>
          <w:numId w:val="1010"/>
        </w:numPr>
      </w:pPr>
      <w:r>
        <w:t xml:space="preserve">Function: Provides the pre-break motion to open/prepare cartons for reliable pickup/erection (linked to mechanical pre-break feature).</w:t>
      </w:r>
      <w:r>
        <w:t xml:space="preserve"> </w:t>
      </w:r>
      <w:hyperlink r:id="rId25">
        <w:r>
          <w:rPr>
            <w:rStyle w:val="Hyperlink"/>
          </w:rPr>
          <w:t xml:space="preserve">[5]</w:t>
        </w:r>
      </w:hyperlink>
    </w:p>
    <w:p>
      <w:pPr>
        <w:pStyle w:val="Compact"/>
        <w:numPr>
          <w:ilvl w:val="0"/>
          <w:numId w:val="1010"/>
        </w:numPr>
      </w:pPr>
      <w:r>
        <w:t xml:space="preserve">Geometry: Contoured plate defining a cam profile; mounted on standoffs; interacts with cam followers/fingers.</w:t>
      </w:r>
    </w:p>
    <w:p>
      <w:pPr>
        <w:pStyle w:val="Compact"/>
        <w:numPr>
          <w:ilvl w:val="0"/>
          <w:numId w:val="1010"/>
        </w:numPr>
      </w:pPr>
      <w:r>
        <w:t xml:space="preserve">Key features: profile curve, mounting holes, inspection datum scheme, edge radii, clearance pockets.</w:t>
      </w:r>
    </w:p>
    <w:p>
      <w:pPr>
        <w:pStyle w:val="Compact"/>
        <w:numPr>
          <w:ilvl w:val="0"/>
          <w:numId w:val="1010"/>
        </w:numPr>
      </w:pPr>
      <w:r>
        <w:t xml:space="preserve">Approx. size: 220 × 180 × 10 mm.</w:t>
      </w:r>
    </w:p>
    <w:p>
      <w:pPr>
        <w:pStyle w:val="Compact"/>
        <w:numPr>
          <w:ilvl w:val="0"/>
          <w:numId w:val="1010"/>
        </w:numPr>
      </w:pPr>
      <w:r>
        <w:t xml:space="preserve">Material: Tool steel plate (e.g., 1.2379 / D2) or hardened wear steel if follower contact is direct.</w:t>
      </w:r>
    </w:p>
    <w:p>
      <w:pPr>
        <w:pStyle w:val="Compact"/>
        <w:numPr>
          <w:ilvl w:val="0"/>
          <w:numId w:val="1010"/>
        </w:numPr>
      </w:pPr>
      <w:r>
        <w:t xml:space="preserve">Revision A → B scenario:</w:t>
      </w:r>
    </w:p>
    <w:p>
      <w:pPr>
        <w:pStyle w:val="Compact"/>
        <w:numPr>
          <w:ilvl w:val="0"/>
          <w:numId w:val="1010"/>
        </w:numPr>
      </w:pPr>
      <w:r>
        <w:t xml:space="preserve">Change: Cam profile adjusted (local radius change); add wear insert strip; add a datum target for inspection.</w:t>
      </w:r>
    </w:p>
    <w:p>
      <w:pPr>
        <w:pStyle w:val="Compact"/>
        <w:numPr>
          <w:ilvl w:val="0"/>
          <w:numId w:val="1010"/>
        </w:numPr>
      </w:pPr>
      <w:r>
        <w:t xml:space="preserve">Why: Carton board variability caused occasional mis-opening; wear reduced profile fidelity.</w:t>
      </w:r>
    </w:p>
    <w:p>
      <w:pPr>
        <w:pStyle w:val="Compact"/>
        <w:numPr>
          <w:ilvl w:val="0"/>
          <w:numId w:val="1010"/>
        </w:numPr>
      </w:pPr>
      <w:r>
        <w:t xml:space="preserve">Criticality:</w:t>
      </w:r>
      <w:r>
        <w:t xml:space="preserve"> </w:t>
      </w:r>
      <w:r>
        <w:rPr>
          <w:b/>
          <w:bCs/>
        </w:rPr>
        <w:t xml:space="preserve">Critical</w:t>
      </w:r>
      <w:r>
        <w:t xml:space="preserve"> </w:t>
      </w:r>
      <w:r>
        <w:t xml:space="preserve">(feeds directly into carton handling reliability).</w:t>
      </w:r>
      <w:r>
        <w:t xml:space="preserve"> </w:t>
      </w:r>
      <w:hyperlink r:id="rId25">
        <w:r>
          <w:rPr>
            <w:rStyle w:val="Hyperlink"/>
          </w:rPr>
          <w:t xml:space="preserve">[5]</w:t>
        </w:r>
      </w:hyperlink>
    </w:p>
    <w:p>
      <w:pPr>
        <w:pStyle w:val="Compact"/>
        <w:numPr>
          <w:ilvl w:val="0"/>
          <w:numId w:val="1010"/>
        </w:numPr>
      </w:pPr>
      <w:r>
        <w:t xml:space="preserve">RapidDraft fit: Strong for</w:t>
      </w:r>
      <w:r>
        <w:t xml:space="preserve"> </w:t>
      </w:r>
      <w:r>
        <w:rPr>
          <w:b/>
          <w:bCs/>
        </w:rPr>
        <w:t xml:space="preserve">diff</w:t>
      </w:r>
      <w:r>
        <w:t xml:space="preserve"> </w:t>
      </w:r>
      <w:r>
        <w:t xml:space="preserve">(profile changes) and good for readiness (datum + profile tolerance discipline is often weak).</w:t>
      </w:r>
    </w:p>
    <w:p>
      <w:pPr>
        <w:pStyle w:val="FirstParagraph"/>
      </w:pPr>
      <w:r>
        <w:rPr>
          <w:b/>
          <w:bCs/>
        </w:rPr>
        <w:t xml:space="preserve">Part D — Lug-chain carton pocket side plate</w:t>
      </w:r>
    </w:p>
    <w:p>
      <w:pPr>
        <w:pStyle w:val="Compact"/>
        <w:numPr>
          <w:ilvl w:val="0"/>
          <w:numId w:val="1011"/>
        </w:numPr>
      </w:pPr>
      <w:r>
        <w:t xml:space="preserve">Function: Forms one wall of the carton “pocket” moving through stations; sets carton position through insertion and closing. Transport guidance is a highlighted quality factor in modular cartoners.</w:t>
      </w:r>
      <w:r>
        <w:t xml:space="preserve"> </w:t>
      </w:r>
      <w:hyperlink r:id="rId28">
        <w:r>
          <w:rPr>
            <w:rStyle w:val="Hyperlink"/>
          </w:rPr>
          <w:t xml:space="preserve">[27]</w:t>
        </w:r>
      </w:hyperlink>
    </w:p>
    <w:p>
      <w:pPr>
        <w:pStyle w:val="Compact"/>
        <w:numPr>
          <w:ilvl w:val="0"/>
          <w:numId w:val="1011"/>
        </w:numPr>
      </w:pPr>
      <w:r>
        <w:t xml:space="preserve">Geometry: Machined plate with pocket contour, wear-strip mounting, lug attachment pattern, dowel holes for repeatability.</w:t>
      </w:r>
    </w:p>
    <w:p>
      <w:pPr>
        <w:pStyle w:val="Compact"/>
        <w:numPr>
          <w:ilvl w:val="0"/>
          <w:numId w:val="1011"/>
        </w:numPr>
      </w:pPr>
      <w:r>
        <w:t xml:space="preserve">Key features: pockets, lightening cutouts, dowel bores, counterbores, pattern holes, radiused internal corners.</w:t>
      </w:r>
    </w:p>
    <w:p>
      <w:pPr>
        <w:pStyle w:val="Compact"/>
        <w:numPr>
          <w:ilvl w:val="0"/>
          <w:numId w:val="1011"/>
        </w:numPr>
      </w:pPr>
      <w:r>
        <w:t xml:space="preserve">Approx. size: 260 × 140 × 12 mm.</w:t>
      </w:r>
    </w:p>
    <w:p>
      <w:pPr>
        <w:pStyle w:val="Compact"/>
        <w:numPr>
          <w:ilvl w:val="0"/>
          <w:numId w:val="1011"/>
        </w:numPr>
      </w:pPr>
      <w:r>
        <w:t xml:space="preserve">Material: Aluminum 7075‑T6 (stiffness) or anodized 6082; optional UHMW wear inserts.</w:t>
      </w:r>
    </w:p>
    <w:p>
      <w:pPr>
        <w:pStyle w:val="Compact"/>
        <w:numPr>
          <w:ilvl w:val="0"/>
          <w:numId w:val="1011"/>
        </w:numPr>
      </w:pPr>
      <w:r>
        <w:t xml:space="preserve">Revision A → B scenario:</w:t>
      </w:r>
    </w:p>
    <w:p>
      <w:pPr>
        <w:pStyle w:val="Compact"/>
        <w:numPr>
          <w:ilvl w:val="0"/>
          <w:numId w:val="1011"/>
        </w:numPr>
      </w:pPr>
      <w:r>
        <w:t xml:space="preserve">Change: Pocket width +1.5 mm; dowel hole shift 0.3 mm; add a chamfer to entry edge; add a relief pocket.</w:t>
      </w:r>
    </w:p>
    <w:p>
      <w:pPr>
        <w:pStyle w:val="Compact"/>
        <w:numPr>
          <w:ilvl w:val="0"/>
          <w:numId w:val="1011"/>
        </w:numPr>
      </w:pPr>
      <w:r>
        <w:t xml:space="preserve">Why: Scuffing/scratching cartons and occasional jams; tolerance stack showed tight pocket.</w:t>
      </w:r>
    </w:p>
    <w:p>
      <w:pPr>
        <w:pStyle w:val="Compact"/>
        <w:numPr>
          <w:ilvl w:val="0"/>
          <w:numId w:val="1011"/>
        </w:numPr>
      </w:pPr>
      <w:r>
        <w:t xml:space="preserve">Criticality:</w:t>
      </w:r>
      <w:r>
        <w:t xml:space="preserve"> </w:t>
      </w:r>
      <w:r>
        <w:rPr>
          <w:b/>
          <w:bCs/>
        </w:rPr>
        <w:t xml:space="preserve">Critical</w:t>
      </w:r>
      <w:r>
        <w:t xml:space="preserve"> </w:t>
      </w:r>
      <w:r>
        <w:t xml:space="preserve">(direct jam risk and downstream quality issues).</w:t>
      </w:r>
    </w:p>
    <w:p>
      <w:pPr>
        <w:pStyle w:val="Compact"/>
        <w:numPr>
          <w:ilvl w:val="0"/>
          <w:numId w:val="1011"/>
        </w:numPr>
      </w:pPr>
      <w:r>
        <w:t xml:space="preserve">RapidDraft fit: Excellent for</w:t>
      </w:r>
      <w:r>
        <w:t xml:space="preserve"> </w:t>
      </w:r>
      <w:r>
        <w:rPr>
          <w:b/>
          <w:bCs/>
        </w:rPr>
        <w:t xml:space="preserve">diff</w:t>
      </w:r>
      <w:r>
        <w:t xml:space="preserve"> </w:t>
      </w:r>
      <w:r>
        <w:t xml:space="preserve">(visible geometry deltas) and</w:t>
      </w:r>
      <w:r>
        <w:t xml:space="preserve"> </w:t>
      </w:r>
      <w:r>
        <w:rPr>
          <w:b/>
          <w:bCs/>
        </w:rPr>
        <w:t xml:space="preserve">readiness</w:t>
      </w:r>
      <w:r>
        <w:t xml:space="preserve"> </w:t>
      </w:r>
      <w:r>
        <w:t xml:space="preserve">(positional tolerances, dowel schemes, notes).</w:t>
      </w:r>
    </w:p>
    <w:p>
      <w:pPr>
        <w:pStyle w:val="FirstParagraph"/>
      </w:pPr>
      <w:r>
        <w:rPr>
          <w:b/>
          <w:bCs/>
        </w:rPr>
        <w:t xml:space="preserve">Part E — Product inserter pusher sled (linear guided)</w:t>
      </w:r>
    </w:p>
    <w:p>
      <w:pPr>
        <w:pStyle w:val="Compact"/>
        <w:numPr>
          <w:ilvl w:val="0"/>
          <w:numId w:val="1012"/>
        </w:numPr>
      </w:pPr>
      <w:r>
        <w:t xml:space="preserve">Function: Carries the pusher that inserts product into carton; must be alignment-stable and low friction (insertion systems are core).</w:t>
      </w:r>
      <w:r>
        <w:t xml:space="preserve"> </w:t>
      </w:r>
      <w:hyperlink r:id="rId24">
        <w:r>
          <w:rPr>
            <w:rStyle w:val="Hyperlink"/>
          </w:rPr>
          <w:t xml:space="preserve">[28]</w:t>
        </w:r>
      </w:hyperlink>
    </w:p>
    <w:p>
      <w:pPr>
        <w:pStyle w:val="Compact"/>
        <w:numPr>
          <w:ilvl w:val="0"/>
          <w:numId w:val="1012"/>
        </w:numPr>
      </w:pPr>
      <w:r>
        <w:t xml:space="preserve">Geometry: Machined block with linear bearing mounting faces, belt clamp interface, and pusher face mounting.</w:t>
      </w:r>
    </w:p>
    <w:p>
      <w:pPr>
        <w:pStyle w:val="Compact"/>
        <w:numPr>
          <w:ilvl w:val="0"/>
          <w:numId w:val="1012"/>
        </w:numPr>
      </w:pPr>
      <w:r>
        <w:t xml:space="preserve">Key features: precision bearing bores or mounting planes, tapped holes, dowel pins, belt clamp slot, chamfers, grease points.</w:t>
      </w:r>
    </w:p>
    <w:p>
      <w:pPr>
        <w:pStyle w:val="Compact"/>
        <w:numPr>
          <w:ilvl w:val="0"/>
          <w:numId w:val="1012"/>
        </w:numPr>
      </w:pPr>
      <w:r>
        <w:t xml:space="preserve">Approx. size: 180 × 90 × 35 mm.</w:t>
      </w:r>
    </w:p>
    <w:p>
      <w:pPr>
        <w:pStyle w:val="Compact"/>
        <w:numPr>
          <w:ilvl w:val="0"/>
          <w:numId w:val="1012"/>
        </w:numPr>
      </w:pPr>
      <w:r>
        <w:t xml:space="preserve">Material: Aluminum 6082‑T6 or steel if high loads; hard-anodize on sliding faces.</w:t>
      </w:r>
    </w:p>
    <w:p>
      <w:pPr>
        <w:pStyle w:val="Compact"/>
        <w:numPr>
          <w:ilvl w:val="0"/>
          <w:numId w:val="1012"/>
        </w:numPr>
      </w:pPr>
      <w:r>
        <w:t xml:space="preserve">Revision A → B scenario:</w:t>
      </w:r>
    </w:p>
    <w:p>
      <w:pPr>
        <w:pStyle w:val="Compact"/>
        <w:numPr>
          <w:ilvl w:val="0"/>
          <w:numId w:val="1012"/>
        </w:numPr>
      </w:pPr>
      <w:r>
        <w:t xml:space="preserve">Change: Add dowel pin pair; increase thickness from 30 → 35 mm; move pusher mounting holes 5 mm; add relief for sensor cable chain.</w:t>
      </w:r>
    </w:p>
    <w:p>
      <w:pPr>
        <w:pStyle w:val="Compact"/>
        <w:numPr>
          <w:ilvl w:val="0"/>
          <w:numId w:val="1012"/>
        </w:numPr>
      </w:pPr>
      <w:r>
        <w:t xml:space="preserve">Why: Assembly repeatability issues and flex under peak acceleration; cable interference discovered during commissioning.</w:t>
      </w:r>
    </w:p>
    <w:p>
      <w:pPr>
        <w:pStyle w:val="Compact"/>
        <w:numPr>
          <w:ilvl w:val="0"/>
          <w:numId w:val="1012"/>
        </w:numPr>
      </w:pPr>
      <w:r>
        <w:t xml:space="preserve">Criticality:</w:t>
      </w:r>
      <w:r>
        <w:t xml:space="preserve"> </w:t>
      </w:r>
      <w:r>
        <w:rPr>
          <w:b/>
          <w:bCs/>
        </w:rPr>
        <w:t xml:space="preserve">Critical</w:t>
      </w:r>
      <w:r>
        <w:t xml:space="preserve"> </w:t>
      </w:r>
      <w:r>
        <w:t xml:space="preserve">(misalignment causes insertion failures).</w:t>
      </w:r>
    </w:p>
    <w:p>
      <w:pPr>
        <w:pStyle w:val="Compact"/>
        <w:numPr>
          <w:ilvl w:val="0"/>
          <w:numId w:val="1012"/>
        </w:numPr>
      </w:pPr>
      <w:r>
        <w:t xml:space="preserve">RapidDraft fit: Very strong for</w:t>
      </w:r>
      <w:r>
        <w:t xml:space="preserve"> </w:t>
      </w:r>
      <w:r>
        <w:rPr>
          <w:b/>
          <w:bCs/>
        </w:rPr>
        <w:t xml:space="preserve">diff</w:t>
      </w:r>
      <w:r>
        <w:t xml:space="preserve"> </w:t>
      </w:r>
      <w:r>
        <w:t xml:space="preserve">and</w:t>
      </w:r>
      <w:r>
        <w:t xml:space="preserve"> </w:t>
      </w:r>
      <w:r>
        <w:rPr>
          <w:b/>
          <w:bCs/>
        </w:rPr>
        <w:t xml:space="preserve">readiness</w:t>
      </w:r>
      <w:r>
        <w:t xml:space="preserve"> </w:t>
      </w:r>
      <w:r>
        <w:t xml:space="preserve">(datums, GD&amp;T, alignment tolerances).</w:t>
      </w:r>
    </w:p>
    <w:p>
      <w:pPr>
        <w:pStyle w:val="FirstParagraph"/>
      </w:pPr>
      <w:r>
        <w:rPr>
          <w:b/>
          <w:bCs/>
        </w:rPr>
        <w:t xml:space="preserve">Part F — Servo motor mounting plate for carton transport drive</w:t>
      </w:r>
    </w:p>
    <w:p>
      <w:pPr>
        <w:pStyle w:val="Compact"/>
        <w:numPr>
          <w:ilvl w:val="0"/>
          <w:numId w:val="1013"/>
        </w:numPr>
      </w:pPr>
      <w:r>
        <w:t xml:space="preserve">Function: Locates servo motor/gearbox for lug chain drive/idler systems; supports decentralized drive layouts referenced in cartoners.</w:t>
      </w:r>
      <w:r>
        <w:t xml:space="preserve"> </w:t>
      </w:r>
      <w:hyperlink r:id="rId29">
        <w:r>
          <w:rPr>
            <w:rStyle w:val="Hyperlink"/>
          </w:rPr>
          <w:t xml:space="preserve">[29]</w:t>
        </w:r>
      </w:hyperlink>
    </w:p>
    <w:p>
      <w:pPr>
        <w:pStyle w:val="Compact"/>
        <w:numPr>
          <w:ilvl w:val="0"/>
          <w:numId w:val="1013"/>
        </w:numPr>
      </w:pPr>
      <w:r>
        <w:t xml:space="preserve">Geometry: Thick plate with mounting slots for tensioning, welded bosses or standoffs, and bolt pattern for gearbox.</w:t>
      </w:r>
    </w:p>
    <w:p>
      <w:pPr>
        <w:pStyle w:val="Compact"/>
        <w:numPr>
          <w:ilvl w:val="0"/>
          <w:numId w:val="1013"/>
        </w:numPr>
      </w:pPr>
      <w:r>
        <w:t xml:space="preserve">Key features: long slots, stiffening ribs, tapped holes, dowel holes, edge chamfers, flatness callout.</w:t>
      </w:r>
    </w:p>
    <w:p>
      <w:pPr>
        <w:pStyle w:val="Compact"/>
        <w:numPr>
          <w:ilvl w:val="0"/>
          <w:numId w:val="1013"/>
        </w:numPr>
      </w:pPr>
      <w:r>
        <w:t xml:space="preserve">Approx. size: 320 × 220 × 15 mm.</w:t>
      </w:r>
    </w:p>
    <w:p>
      <w:pPr>
        <w:pStyle w:val="Compact"/>
        <w:numPr>
          <w:ilvl w:val="0"/>
          <w:numId w:val="1013"/>
        </w:numPr>
      </w:pPr>
      <w:r>
        <w:t xml:space="preserve">Material: Steel S355 (powder coated) or stainless if required.</w:t>
      </w:r>
    </w:p>
    <w:p>
      <w:pPr>
        <w:pStyle w:val="Compact"/>
        <w:numPr>
          <w:ilvl w:val="0"/>
          <w:numId w:val="1013"/>
        </w:numPr>
      </w:pPr>
      <w:r>
        <w:t xml:space="preserve">Revision A → B scenario:</w:t>
      </w:r>
    </w:p>
    <w:p>
      <w:pPr>
        <w:pStyle w:val="Compact"/>
        <w:numPr>
          <w:ilvl w:val="0"/>
          <w:numId w:val="1013"/>
        </w:numPr>
      </w:pPr>
      <w:r>
        <w:t xml:space="preserve">Change: Slot lengthened; add rib + gusset; hole pattern updated for alternate gearbox.</w:t>
      </w:r>
    </w:p>
    <w:p>
      <w:pPr>
        <w:pStyle w:val="Compact"/>
        <w:numPr>
          <w:ilvl w:val="0"/>
          <w:numId w:val="1013"/>
        </w:numPr>
      </w:pPr>
      <w:r>
        <w:t xml:space="preserve">Why: Supplier change; insufficient belt/chain tension adjustment range.</w:t>
      </w:r>
    </w:p>
    <w:p>
      <w:pPr>
        <w:pStyle w:val="Compact"/>
        <w:numPr>
          <w:ilvl w:val="0"/>
          <w:numId w:val="1013"/>
        </w:numPr>
      </w:pPr>
      <w:r>
        <w:t xml:space="preserve">Criticality:</w:t>
      </w:r>
      <w:r>
        <w:t xml:space="preserve"> </w:t>
      </w:r>
      <w:r>
        <w:rPr>
          <w:b/>
          <w:bCs/>
        </w:rPr>
        <w:t xml:space="preserve">Moderate</w:t>
      </w:r>
      <w:r>
        <w:t xml:space="preserve"> </w:t>
      </w:r>
      <w:r>
        <w:t xml:space="preserve">(drive reliability, but typically not directly product-contact).</w:t>
      </w:r>
    </w:p>
    <w:p>
      <w:pPr>
        <w:pStyle w:val="Compact"/>
        <w:numPr>
          <w:ilvl w:val="0"/>
          <w:numId w:val="1013"/>
        </w:numPr>
      </w:pPr>
      <w:r>
        <w:t xml:space="preserve">RapidDraft fit: Better for</w:t>
      </w:r>
      <w:r>
        <w:t xml:space="preserve"> </w:t>
      </w:r>
      <w:r>
        <w:rPr>
          <w:b/>
          <w:bCs/>
        </w:rPr>
        <w:t xml:space="preserve">readiness checks</w:t>
      </w:r>
      <w:r>
        <w:t xml:space="preserve"> </w:t>
      </w:r>
      <w:r>
        <w:t xml:space="preserve">(hole callouts, flatness, slot dims) than for diff wow-factor.</w:t>
      </w:r>
    </w:p>
    <w:p>
      <w:pPr>
        <w:pStyle w:val="FirstParagraph"/>
      </w:pPr>
      <w:r>
        <w:rPr>
          <w:b/>
          <w:bCs/>
        </w:rPr>
        <w:t xml:space="preserve">Part G — Flap tucker arm with cam follower mount</w:t>
      </w:r>
    </w:p>
    <w:p>
      <w:pPr>
        <w:pStyle w:val="Compact"/>
        <w:numPr>
          <w:ilvl w:val="0"/>
          <w:numId w:val="1014"/>
        </w:numPr>
      </w:pPr>
      <w:r>
        <w:t xml:space="preserve">Function: Tucks carton flaps for closure; servo rotary flap tuckers or closing stations are called out in cartoner descriptions.</w:t>
      </w:r>
      <w:r>
        <w:t xml:space="preserve"> </w:t>
      </w:r>
      <w:hyperlink r:id="rId30">
        <w:r>
          <w:rPr>
            <w:rStyle w:val="Hyperlink"/>
          </w:rPr>
          <w:t xml:space="preserve">[30]</w:t>
        </w:r>
      </w:hyperlink>
    </w:p>
    <w:p>
      <w:pPr>
        <w:pStyle w:val="Compact"/>
        <w:numPr>
          <w:ilvl w:val="0"/>
          <w:numId w:val="1014"/>
        </w:numPr>
      </w:pPr>
      <w:r>
        <w:t xml:space="preserve">Geometry: Lever arm with precision bore at pivot, cam follower stud mount, and adjustable stop interface.</w:t>
      </w:r>
    </w:p>
    <w:p>
      <w:pPr>
        <w:pStyle w:val="Compact"/>
        <w:numPr>
          <w:ilvl w:val="0"/>
          <w:numId w:val="1014"/>
        </w:numPr>
      </w:pPr>
      <w:r>
        <w:t xml:space="preserve">Key features: pivot bore with tolerance, cam follower mounting thread, balance/lightening pocket, fillets at stress transitions.</w:t>
      </w:r>
    </w:p>
    <w:p>
      <w:pPr>
        <w:pStyle w:val="Compact"/>
        <w:numPr>
          <w:ilvl w:val="0"/>
          <w:numId w:val="1014"/>
        </w:numPr>
      </w:pPr>
      <w:r>
        <w:t xml:space="preserve">Approx. size: 160 × 45 × 18 mm.</w:t>
      </w:r>
    </w:p>
    <w:p>
      <w:pPr>
        <w:pStyle w:val="Compact"/>
        <w:numPr>
          <w:ilvl w:val="0"/>
          <w:numId w:val="1014"/>
        </w:numPr>
      </w:pPr>
      <w:r>
        <w:t xml:space="preserve">Material: 42CrMo4 (quenched/tempered) or stainless if near product zone; optionally nitrided at wear interfaces.</w:t>
      </w:r>
    </w:p>
    <w:p>
      <w:pPr>
        <w:pStyle w:val="Compact"/>
        <w:numPr>
          <w:ilvl w:val="0"/>
          <w:numId w:val="1014"/>
        </w:numPr>
      </w:pPr>
      <w:r>
        <w:t xml:space="preserve">Revision A → B scenario:</w:t>
      </w:r>
    </w:p>
    <w:p>
      <w:pPr>
        <w:pStyle w:val="Compact"/>
        <w:numPr>
          <w:ilvl w:val="0"/>
          <w:numId w:val="1014"/>
        </w:numPr>
      </w:pPr>
      <w:r>
        <w:t xml:space="preserve">Change: Pivot bore tolerance tightened; add hardened bushing; arm length −6 mm; increase fillet radius 2 → 6 mm.</w:t>
      </w:r>
    </w:p>
    <w:p>
      <w:pPr>
        <w:pStyle w:val="Compact"/>
        <w:numPr>
          <w:ilvl w:val="0"/>
          <w:numId w:val="1014"/>
        </w:numPr>
      </w:pPr>
      <w:r>
        <w:t xml:space="preserve">Why: Backlash caused inconsistent tuck; fatigue cracks initiated at sharp transition.</w:t>
      </w:r>
    </w:p>
    <w:p>
      <w:pPr>
        <w:pStyle w:val="Compact"/>
        <w:numPr>
          <w:ilvl w:val="0"/>
          <w:numId w:val="1014"/>
        </w:numPr>
      </w:pPr>
      <w:r>
        <w:t xml:space="preserve">Criticality:</w:t>
      </w:r>
      <w:r>
        <w:t xml:space="preserve"> </w:t>
      </w:r>
      <w:r>
        <w:rPr>
          <w:b/>
          <w:bCs/>
        </w:rPr>
        <w:t xml:space="preserve">Critical</w:t>
      </w:r>
      <w:r>
        <w:t xml:space="preserve"> </w:t>
      </w:r>
      <w:r>
        <w:t xml:space="preserve">(closure integrity and uptime).</w:t>
      </w:r>
    </w:p>
    <w:p>
      <w:pPr>
        <w:pStyle w:val="Compact"/>
        <w:numPr>
          <w:ilvl w:val="0"/>
          <w:numId w:val="1014"/>
        </w:numPr>
      </w:pPr>
      <w:r>
        <w:t xml:space="preserve">RapidDraft fit: Excellent for</w:t>
      </w:r>
      <w:r>
        <w:t xml:space="preserve"> </w:t>
      </w:r>
      <w:r>
        <w:rPr>
          <w:b/>
          <w:bCs/>
        </w:rPr>
        <w:t xml:space="preserve">diff</w:t>
      </w:r>
      <w:r>
        <w:t xml:space="preserve"> </w:t>
      </w:r>
      <w:r>
        <w:t xml:space="preserve">(geometry + tolerance change) and</w:t>
      </w:r>
      <w:r>
        <w:t xml:space="preserve"> </w:t>
      </w:r>
      <w:r>
        <w:rPr>
          <w:b/>
          <w:bCs/>
        </w:rPr>
        <w:t xml:space="preserve">readiness</w:t>
      </w:r>
      <w:r>
        <w:t xml:space="preserve"> </w:t>
      </w:r>
      <w:r>
        <w:t xml:space="preserve">(fits, surface finishes, assembly notes).</w:t>
      </w:r>
    </w:p>
    <w:p>
      <w:pPr>
        <w:pStyle w:val="FirstParagraph"/>
      </w:pPr>
      <w:r>
        <w:rPr>
          <w:b/>
          <w:bCs/>
        </w:rPr>
        <w:t xml:space="preserve">Part H — Hot-melt glue nozzle mounting bracket with heat shield</w:t>
      </w:r>
    </w:p>
    <w:p>
      <w:pPr>
        <w:pStyle w:val="Compact"/>
        <w:numPr>
          <w:ilvl w:val="0"/>
          <w:numId w:val="1015"/>
        </w:numPr>
      </w:pPr>
      <w:r>
        <w:t xml:space="preserve">Function: Positions glue nozzle at sealing station; heat shield protects surrounding parts; hot-melt spray/fold/press sealing is described in packaging modules.</w:t>
      </w:r>
      <w:r>
        <w:t xml:space="preserve"> </w:t>
      </w:r>
      <w:hyperlink r:id="rId27">
        <w:r>
          <w:rPr>
            <w:rStyle w:val="Hyperlink"/>
          </w:rPr>
          <w:t xml:space="preserve">[31]</w:t>
        </w:r>
      </w:hyperlink>
    </w:p>
    <w:p>
      <w:pPr>
        <w:pStyle w:val="Compact"/>
        <w:numPr>
          <w:ilvl w:val="0"/>
          <w:numId w:val="1015"/>
        </w:numPr>
      </w:pPr>
      <w:r>
        <w:t xml:space="preserve">Geometry: Bent stainless bracket with adjustment slots and a bolted-on perforated shield plate.</w:t>
      </w:r>
    </w:p>
    <w:p>
      <w:pPr>
        <w:pStyle w:val="Compact"/>
        <w:numPr>
          <w:ilvl w:val="0"/>
          <w:numId w:val="1015"/>
        </w:numPr>
      </w:pPr>
      <w:r>
        <w:t xml:space="preserve">Key features: slots, formed bends, captive nuts, standoff spacers, perforation pattern, edge hems.</w:t>
      </w:r>
    </w:p>
    <w:p>
      <w:pPr>
        <w:pStyle w:val="Compact"/>
        <w:numPr>
          <w:ilvl w:val="0"/>
          <w:numId w:val="1015"/>
        </w:numPr>
      </w:pPr>
      <w:r>
        <w:t xml:space="preserve">Approx. size: bracket 180 × 120 × 2 mm; shield 220 × 160 × 1.5 mm.</w:t>
      </w:r>
    </w:p>
    <w:p>
      <w:pPr>
        <w:pStyle w:val="Compact"/>
        <w:numPr>
          <w:ilvl w:val="0"/>
          <w:numId w:val="1015"/>
        </w:numPr>
      </w:pPr>
      <w:r>
        <w:t xml:space="preserve">Material: Stainless steel (temperature + cleaning compatibility).</w:t>
      </w:r>
    </w:p>
    <w:p>
      <w:pPr>
        <w:pStyle w:val="Compact"/>
        <w:numPr>
          <w:ilvl w:val="0"/>
          <w:numId w:val="1015"/>
        </w:numPr>
      </w:pPr>
      <w:r>
        <w:t xml:space="preserve">Revision A → B scenario:</w:t>
      </w:r>
    </w:p>
    <w:p>
      <w:pPr>
        <w:pStyle w:val="Compact"/>
        <w:numPr>
          <w:ilvl w:val="0"/>
          <w:numId w:val="1015"/>
        </w:numPr>
      </w:pPr>
      <w:r>
        <w:t xml:space="preserve">Change: Nozzle centerline offset shifted 3 mm; slot range expanded; add shield ventilation holes; add locating dowel holes.</w:t>
      </w:r>
    </w:p>
    <w:p>
      <w:pPr>
        <w:pStyle w:val="Compact"/>
        <w:numPr>
          <w:ilvl w:val="0"/>
          <w:numId w:val="1015"/>
        </w:numPr>
      </w:pPr>
      <w:r>
        <w:t xml:space="preserve">Why: Glue stringing and misplacement; need repeatable nozzle alignment after maintenance.</w:t>
      </w:r>
    </w:p>
    <w:p>
      <w:pPr>
        <w:pStyle w:val="Compact"/>
        <w:numPr>
          <w:ilvl w:val="0"/>
          <w:numId w:val="1015"/>
        </w:numPr>
      </w:pPr>
      <w:r>
        <w:t xml:space="preserve">Criticality:</w:t>
      </w:r>
      <w:r>
        <w:t xml:space="preserve"> </w:t>
      </w:r>
      <w:r>
        <w:rPr>
          <w:b/>
          <w:bCs/>
        </w:rPr>
        <w:t xml:space="preserve">Moderate → critical</w:t>
      </w:r>
      <w:r>
        <w:t xml:space="preserve"> </w:t>
      </w:r>
      <w:r>
        <w:t xml:space="preserve">(quality defects and downtime when glue misapplies).</w:t>
      </w:r>
    </w:p>
    <w:p>
      <w:pPr>
        <w:pStyle w:val="Compact"/>
        <w:numPr>
          <w:ilvl w:val="0"/>
          <w:numId w:val="1015"/>
        </w:numPr>
      </w:pPr>
      <w:r>
        <w:t xml:space="preserve">RapidDraft fit: Strong for</w:t>
      </w:r>
      <w:r>
        <w:t xml:space="preserve"> </w:t>
      </w:r>
      <w:r>
        <w:rPr>
          <w:b/>
          <w:bCs/>
        </w:rPr>
        <w:t xml:space="preserve">readiness</w:t>
      </w:r>
      <w:r>
        <w:t xml:space="preserve"> </w:t>
      </w:r>
      <w:r>
        <w:t xml:space="preserve">(slot dimensions, bend angles, notes) and good for</w:t>
      </w:r>
      <w:r>
        <w:t xml:space="preserve"> </w:t>
      </w:r>
      <w:r>
        <w:rPr>
          <w:b/>
          <w:bCs/>
        </w:rPr>
        <w:t xml:space="preserve">diff</w:t>
      </w:r>
      <w:r>
        <w:t xml:space="preserve">.</w:t>
      </w:r>
    </w:p>
    <w:p>
      <w:pPr>
        <w:pStyle w:val="FirstParagraph"/>
      </w:pPr>
      <w:r>
        <w:rPr>
          <w:b/>
          <w:bCs/>
        </w:rPr>
        <w:t xml:space="preserve">Part I — Overhead conveyor guide rail bracket (three-point guidance support)</w:t>
      </w:r>
    </w:p>
    <w:p>
      <w:pPr>
        <w:pStyle w:val="Compact"/>
        <w:numPr>
          <w:ilvl w:val="0"/>
          <w:numId w:val="1016"/>
        </w:numPr>
      </w:pPr>
      <w:r>
        <w:t xml:space="preserve">Function: Holds overhead conveyor rail/wear strip that stabilizes cartons and prevents scratching; overhead guidance is highlighted as a quality feature.</w:t>
      </w:r>
      <w:r>
        <w:t xml:space="preserve"> </w:t>
      </w:r>
      <w:hyperlink r:id="rId28">
        <w:r>
          <w:rPr>
            <w:rStyle w:val="Hyperlink"/>
          </w:rPr>
          <w:t xml:space="preserve">[27]</w:t>
        </w:r>
      </w:hyperlink>
    </w:p>
    <w:p>
      <w:pPr>
        <w:pStyle w:val="Compact"/>
        <w:numPr>
          <w:ilvl w:val="0"/>
          <w:numId w:val="1016"/>
        </w:numPr>
      </w:pPr>
      <w:r>
        <w:t xml:space="preserve">Geometry: L‑bracket with offset, slotted mounting for height adjustment, and a replaceable wear strip holder.</w:t>
      </w:r>
    </w:p>
    <w:p>
      <w:pPr>
        <w:pStyle w:val="Compact"/>
        <w:numPr>
          <w:ilvl w:val="0"/>
          <w:numId w:val="1016"/>
        </w:numPr>
      </w:pPr>
      <w:r>
        <w:t xml:space="preserve">Key features: slots, gusset, mounting pattern, pocket for nut plate, radiused transitions.</w:t>
      </w:r>
    </w:p>
    <w:p>
      <w:pPr>
        <w:pStyle w:val="Compact"/>
        <w:numPr>
          <w:ilvl w:val="0"/>
          <w:numId w:val="1016"/>
        </w:numPr>
      </w:pPr>
      <w:r>
        <w:t xml:space="preserve">Approx. size: 140 × 90 × 6 mm + gusset.</w:t>
      </w:r>
    </w:p>
    <w:p>
      <w:pPr>
        <w:pStyle w:val="Compact"/>
        <w:numPr>
          <w:ilvl w:val="0"/>
          <w:numId w:val="1016"/>
        </w:numPr>
      </w:pPr>
      <w:r>
        <w:t xml:space="preserve">Material: Stainless or coated steel; wear strip typically polymer (but the holder/bracket is metal).</w:t>
      </w:r>
    </w:p>
    <w:p>
      <w:pPr>
        <w:pStyle w:val="Compact"/>
        <w:numPr>
          <w:ilvl w:val="0"/>
          <w:numId w:val="1016"/>
        </w:numPr>
      </w:pPr>
      <w:r>
        <w:t xml:space="preserve">Revision A → B scenario:</w:t>
      </w:r>
    </w:p>
    <w:p>
      <w:pPr>
        <w:pStyle w:val="Compact"/>
        <w:numPr>
          <w:ilvl w:val="0"/>
          <w:numId w:val="1016"/>
        </w:numPr>
      </w:pPr>
      <w:r>
        <w:t xml:space="preserve">Change: Offset increased 5 mm; add a gusset; slot relocated; add a second mounting hole row.</w:t>
      </w:r>
    </w:p>
    <w:p>
      <w:pPr>
        <w:pStyle w:val="Compact"/>
        <w:numPr>
          <w:ilvl w:val="0"/>
          <w:numId w:val="1016"/>
        </w:numPr>
      </w:pPr>
      <w:r>
        <w:t xml:space="preserve">Why: New carton height range; rail deflection caused rub marks; improved stiffness.</w:t>
      </w:r>
    </w:p>
    <w:p>
      <w:pPr>
        <w:pStyle w:val="Compact"/>
        <w:numPr>
          <w:ilvl w:val="0"/>
          <w:numId w:val="1016"/>
        </w:numPr>
      </w:pPr>
      <w:r>
        <w:t xml:space="preserve">Criticality:</w:t>
      </w:r>
      <w:r>
        <w:t xml:space="preserve"> </w:t>
      </w:r>
      <w:r>
        <w:rPr>
          <w:b/>
          <w:bCs/>
        </w:rPr>
        <w:t xml:space="preserve">Moderate</w:t>
      </w:r>
      <w:r>
        <w:t xml:space="preserve"> </w:t>
      </w:r>
      <w:r>
        <w:t xml:space="preserve">(quality and jam prevention).</w:t>
      </w:r>
    </w:p>
    <w:p>
      <w:pPr>
        <w:pStyle w:val="Compact"/>
        <w:numPr>
          <w:ilvl w:val="0"/>
          <w:numId w:val="1016"/>
        </w:numPr>
      </w:pPr>
      <w:r>
        <w:t xml:space="preserve">RapidDraft fit: Better for</w:t>
      </w:r>
      <w:r>
        <w:t xml:space="preserve"> </w:t>
      </w:r>
      <w:r>
        <w:rPr>
          <w:b/>
          <w:bCs/>
        </w:rPr>
        <w:t xml:space="preserve">release readiness</w:t>
      </w:r>
      <w:r>
        <w:t xml:space="preserve"> </w:t>
      </w:r>
      <w:r>
        <w:t xml:space="preserve">than diff drama; great for catching missing dims and ambiguous adjustment ranges.</w:t>
      </w:r>
    </w:p>
    <w:p>
      <w:pPr>
        <w:pStyle w:val="FirstParagraph"/>
      </w:pPr>
      <w:r>
        <w:rPr>
          <w:b/>
          <w:bCs/>
        </w:rPr>
        <w:t xml:space="preserve">Part J — Reject diverter paddle and shaft housing</w:t>
      </w:r>
    </w:p>
    <w:p>
      <w:pPr>
        <w:pStyle w:val="Compact"/>
        <w:numPr>
          <w:ilvl w:val="0"/>
          <w:numId w:val="1017"/>
        </w:numPr>
      </w:pPr>
      <w:r>
        <w:t xml:space="preserve">Function: Ejects faulty packs to avoid downtime; ejection stations are described as an option/feature in cartoners.</w:t>
      </w:r>
      <w:r>
        <w:t xml:space="preserve"> </w:t>
      </w:r>
      <w:hyperlink r:id="rId24">
        <w:r>
          <w:rPr>
            <w:rStyle w:val="Hyperlink"/>
          </w:rPr>
          <w:t xml:space="preserve">[32]</w:t>
        </w:r>
      </w:hyperlink>
    </w:p>
    <w:p>
      <w:pPr>
        <w:pStyle w:val="Compact"/>
        <w:numPr>
          <w:ilvl w:val="0"/>
          <w:numId w:val="1017"/>
        </w:numPr>
      </w:pPr>
      <w:r>
        <w:t xml:space="preserve">Geometry: Paddle arm on a shaft with a compact bearing housing and mounting flange.</w:t>
      </w:r>
    </w:p>
    <w:p>
      <w:pPr>
        <w:pStyle w:val="Compact"/>
        <w:numPr>
          <w:ilvl w:val="0"/>
          <w:numId w:val="1017"/>
        </w:numPr>
      </w:pPr>
      <w:r>
        <w:t xml:space="preserve">Key features: bearing seat, seal groove, flange holes, keyway or clamp hub, stop feature.</w:t>
      </w:r>
    </w:p>
    <w:p>
      <w:pPr>
        <w:pStyle w:val="Compact"/>
        <w:numPr>
          <w:ilvl w:val="0"/>
          <w:numId w:val="1017"/>
        </w:numPr>
      </w:pPr>
      <w:r>
        <w:t xml:space="preserve">Approx. size: housing Ø60 × 35 mm thick; paddle 140 × 50 × 4 mm.</w:t>
      </w:r>
    </w:p>
    <w:p>
      <w:pPr>
        <w:pStyle w:val="Compact"/>
        <w:numPr>
          <w:ilvl w:val="0"/>
          <w:numId w:val="1017"/>
        </w:numPr>
      </w:pPr>
      <w:r>
        <w:t xml:space="preserve">Material: Housing aluminum or steel; paddle stainless or coated steel.</w:t>
      </w:r>
    </w:p>
    <w:p>
      <w:pPr>
        <w:pStyle w:val="Compact"/>
        <w:numPr>
          <w:ilvl w:val="0"/>
          <w:numId w:val="1017"/>
        </w:numPr>
      </w:pPr>
      <w:r>
        <w:t xml:space="preserve">Revision A → B scenario:</w:t>
      </w:r>
    </w:p>
    <w:p>
      <w:pPr>
        <w:pStyle w:val="Compact"/>
        <w:numPr>
          <w:ilvl w:val="0"/>
          <w:numId w:val="1017"/>
        </w:numPr>
      </w:pPr>
      <w:r>
        <w:t xml:space="preserve">Change: Bearing seat tolerance tightened; add lip seal; flange hole pattern updated; paddle widened 10 mm.</w:t>
      </w:r>
    </w:p>
    <w:p>
      <w:pPr>
        <w:pStyle w:val="Compact"/>
        <w:numPr>
          <w:ilvl w:val="0"/>
          <w:numId w:val="1017"/>
        </w:numPr>
      </w:pPr>
      <w:r>
        <w:t xml:space="preserve">Why: Dust ingress caused premature bearing wear; missed rejects at higher speed.</w:t>
      </w:r>
    </w:p>
    <w:p>
      <w:pPr>
        <w:pStyle w:val="Compact"/>
        <w:numPr>
          <w:ilvl w:val="0"/>
          <w:numId w:val="1017"/>
        </w:numPr>
      </w:pPr>
      <w:r>
        <w:t xml:space="preserve">Criticality:</w:t>
      </w:r>
      <w:r>
        <w:t xml:space="preserve"> </w:t>
      </w:r>
      <w:r>
        <w:rPr>
          <w:b/>
          <w:bCs/>
        </w:rPr>
        <w:t xml:space="preserve">Moderate</w:t>
      </w:r>
      <w:r>
        <w:t xml:space="preserve"> </w:t>
      </w:r>
      <w:r>
        <w:t xml:space="preserve">(scrap handling + uptime).</w:t>
      </w:r>
    </w:p>
    <w:p>
      <w:pPr>
        <w:pStyle w:val="Compact"/>
        <w:numPr>
          <w:ilvl w:val="0"/>
          <w:numId w:val="1017"/>
        </w:numPr>
      </w:pPr>
      <w:r>
        <w:t xml:space="preserve">RapidDraft fit: Solid for</w:t>
      </w:r>
      <w:r>
        <w:t xml:space="preserve"> </w:t>
      </w:r>
      <w:r>
        <w:rPr>
          <w:b/>
          <w:bCs/>
        </w:rPr>
        <w:t xml:space="preserve">diff</w:t>
      </w:r>
      <w:r>
        <w:t xml:space="preserve"> </w:t>
      </w:r>
      <w:r>
        <w:t xml:space="preserve">and</w:t>
      </w:r>
      <w:r>
        <w:t xml:space="preserve"> </w:t>
      </w:r>
      <w:r>
        <w:rPr>
          <w:b/>
          <w:bCs/>
        </w:rPr>
        <w:t xml:space="preserve">readiness</w:t>
      </w:r>
      <w:r>
        <w:t xml:space="preserve"> </w:t>
      </w:r>
      <w:r>
        <w:t xml:space="preserve">(fits/seals, tolerance stack, assembly notes).</w:t>
      </w:r>
    </w:p>
    <w:bookmarkEnd w:id="39"/>
    <w:bookmarkEnd w:id="40"/>
    <w:bookmarkStart w:id="43" w:name="X12f447c1e8a0d382a8257878a6b6f73a8dd95f5"/>
    <w:p>
      <w:pPr>
        <w:pStyle w:val="Heading2"/>
      </w:pPr>
      <w:r>
        <w:t xml:space="preserve">Which parts best demonstrate RapidDraft capabilities</w:t>
      </w:r>
    </w:p>
    <w:bookmarkStart w:id="41" w:name="X04d4876f15cb5c1b4ad2bd80ef059274bf6c22a"/>
    <w:p>
      <w:pPr>
        <w:pStyle w:val="Heading3"/>
      </w:pPr>
      <w:r>
        <w:t xml:space="preserve">Best for drawing comparison and revision diff</w:t>
      </w:r>
    </w:p>
    <w:p>
      <w:pPr>
        <w:pStyle w:val="FirstParagraph"/>
      </w:pPr>
      <w:r>
        <w:t xml:space="preserve">Parts where Rev A→B produces visually obvious geometric deltas and alignment-critical shifts are the strongest “diff” demos—especially if the delta explains a real machine symptom (jam, scuffing, mis-glue, mis-insert). The best candidates from the set above are:</w:t>
      </w:r>
      <w:r>
        <w:t xml:space="preserve"> </w:t>
      </w:r>
      <w:r>
        <w:rPr>
          <w:b/>
          <w:bCs/>
        </w:rPr>
        <w:t xml:space="preserve">B (vacuum manifold), C (pre-break cam), D (pocket side plate), E (pusher sled), G (tucker arm)</w:t>
      </w:r>
      <w:r>
        <w:t xml:space="preserve">. These are tightly coupled to carton handling, erection reliability, insertion success, and closure quality—modules explicitly emphasized by real cartoner OEMs.</w:t>
      </w:r>
      <w:r>
        <w:t xml:space="preserve"> </w:t>
      </w:r>
      <w:hyperlink r:id="rId25">
        <w:r>
          <w:rPr>
            <w:rStyle w:val="Hyperlink"/>
          </w:rPr>
          <w:t xml:space="preserve">[33]</w:t>
        </w:r>
      </w:hyperlink>
    </w:p>
    <w:bookmarkEnd w:id="41"/>
    <w:bookmarkStart w:id="42" w:name="best-for-release-readiness-validation"/>
    <w:p>
      <w:pPr>
        <w:pStyle w:val="Heading3"/>
      </w:pPr>
      <w:r>
        <w:t xml:space="preserve">Best for release readiness validation</w:t>
      </w:r>
    </w:p>
    <w:p>
      <w:pPr>
        <w:pStyle w:val="FirstParagraph"/>
      </w:pPr>
      <w:r>
        <w:t xml:space="preserve">Release readiness wins when the drawing can be “wrong” in ways that are common in real engineering: missing tolerances on bores/dowellocations, missing bend angle specs, missing surface finish on sealing faces, ambiguous slot adjustment limits, incomplete thread callouts, and inconsistent notes. You get the most mileage from:</w:t>
      </w:r>
      <w:r>
        <w:t xml:space="preserve"> </w:t>
      </w:r>
      <w:r>
        <w:rPr>
          <w:b/>
          <w:bCs/>
        </w:rPr>
        <w:t xml:space="preserve">A (sheet metal guide plate), B (manifold block), D (pocket plate), E (pusher sled), G (tucker arm), H (hot-melt bracket/shield)</w:t>
      </w:r>
      <w:r>
        <w:t xml:space="preserve">—because these parts naturally require GD&amp;T, thread specs, bend specs, and inspection-critical datums. Their underlying functions are also directly described in machine literature (magazine, suction erection, insertion, closing, hot-melt sealing).</w:t>
      </w:r>
      <w:r>
        <w:t xml:space="preserve"> </w:t>
      </w:r>
      <w:hyperlink r:id="rId25">
        <w:r>
          <w:rPr>
            <w:rStyle w:val="Hyperlink"/>
          </w:rPr>
          <w:t xml:space="preserve">[34]</w:t>
        </w:r>
      </w:hyperlink>
    </w:p>
    <w:bookmarkEnd w:id="42"/>
    <w:bookmarkEnd w:id="43"/>
    <w:bookmarkStart w:id="44" w:name="prioritized-rapiddraft-demo-parts"/>
    <w:p>
      <w:pPr>
        <w:pStyle w:val="Heading2"/>
      </w:pPr>
      <w:r>
        <w:t xml:space="preserve">Prioritized RapidDraft demo parts</w:t>
      </w:r>
    </w:p>
    <w:p>
      <w:pPr>
        <w:pStyle w:val="FirstParagraph"/>
      </w:pPr>
      <w:r>
        <w:t xml:space="preserve">Below is the</w:t>
      </w:r>
      <w:r>
        <w:t xml:space="preserve"> </w:t>
      </w:r>
      <w:r>
        <w:rPr>
          <w:b/>
          <w:bCs/>
        </w:rPr>
        <w:t xml:space="preserve">shortlist of 6</w:t>
      </w:r>
      <w:r>
        <w:t xml:space="preserve"> </w:t>
      </w:r>
      <w:r>
        <w:t xml:space="preserve">parts I would pick for a RapidDraft demo because they maximize (a) obvious Rev A→B deltas, (b) drawing detail density, (c) realistic engineering change causes, and (d) audience clarity (“I immediately get why that changed”).</w:t>
      </w:r>
    </w:p>
    <w:p>
      <w:pPr>
        <w:pStyle w:val="BodyText"/>
      </w:pPr>
      <w:r>
        <w:rPr>
          <w:b/>
          <w:bCs/>
        </w:rPr>
        <w:t xml:space="preserve">Top demo set</w:t>
      </w:r>
    </w:p>
    <w:p>
      <w:pPr>
        <w:numPr>
          <w:ilvl w:val="0"/>
          <w:numId w:val="1018"/>
        </w:numPr>
      </w:pPr>
      <w:r>
        <w:rPr>
          <w:b/>
          <w:bCs/>
        </w:rPr>
        <w:t xml:space="preserve">Lug-chain carton pocket side plate (Part D)</w:t>
      </w:r>
      <w:r>
        <w:br/>
      </w:r>
      <w:r>
        <w:t xml:space="preserve">Best “mechanical story”: pocket width and dowel shifts directly explain jams/scratches; the drawing has clear datums, GD&amp;T, and patterns; diff is instantly visible.</w:t>
      </w:r>
    </w:p>
    <w:p>
      <w:pPr>
        <w:numPr>
          <w:ilvl w:val="0"/>
          <w:numId w:val="1018"/>
        </w:numPr>
      </w:pPr>
      <w:r>
        <w:rPr>
          <w:b/>
          <w:bCs/>
        </w:rPr>
        <w:t xml:space="preserve">Vacuum manifold block for suction head (Part B)</w:t>
      </w:r>
      <w:r>
        <w:br/>
      </w:r>
      <w:r>
        <w:t xml:space="preserve">High credibility: suction erection and vacuum monitoring are explicitly called out in real machines; port/groove changes are perfect diff targets; drawings naturally include threads, surface finish, flatness—ideal for readiness checks.</w:t>
      </w:r>
      <w:r>
        <w:t xml:space="preserve"> </w:t>
      </w:r>
      <w:hyperlink r:id="rId26">
        <w:r>
          <w:rPr>
            <w:rStyle w:val="Hyperlink"/>
          </w:rPr>
          <w:t xml:space="preserve">[26]</w:t>
        </w:r>
      </w:hyperlink>
    </w:p>
    <w:p>
      <w:pPr>
        <w:numPr>
          <w:ilvl w:val="0"/>
          <w:numId w:val="1018"/>
        </w:numPr>
      </w:pPr>
      <w:r>
        <w:rPr>
          <w:b/>
          <w:bCs/>
        </w:rPr>
        <w:t xml:space="preserve">Product inserter pusher sled (Part E)</w:t>
      </w:r>
      <w:r>
        <w:br/>
      </w:r>
      <w:r>
        <w:t xml:space="preserve">High-value demo: insertion failures are catastrophic; the part is alignment-critical and feature-rich; revision scenarios (dowels, thickness, hole moves) are extremely believable.</w:t>
      </w:r>
    </w:p>
    <w:p>
      <w:pPr>
        <w:numPr>
          <w:ilvl w:val="0"/>
          <w:numId w:val="1018"/>
        </w:numPr>
      </w:pPr>
      <w:r>
        <w:rPr>
          <w:b/>
          <w:bCs/>
        </w:rPr>
        <w:t xml:space="preserve">Flap tucker arm (Part G)</w:t>
      </w:r>
      <w:r>
        <w:br/>
      </w:r>
      <w:r>
        <w:t xml:space="preserve">Strong mix: geometry + tolerance changes show well; it connects to closure modes (tuck-in / flap tucking) referenced by cartoner OEMs; includes fatigue/wear-driven design changes.</w:t>
      </w:r>
      <w:r>
        <w:t xml:space="preserve"> </w:t>
      </w:r>
      <w:hyperlink r:id="rId30">
        <w:r>
          <w:rPr>
            <w:rStyle w:val="Hyperlink"/>
          </w:rPr>
          <w:t xml:space="preserve">[30]</w:t>
        </w:r>
      </w:hyperlink>
    </w:p>
    <w:p>
      <w:pPr>
        <w:numPr>
          <w:ilvl w:val="0"/>
          <w:numId w:val="1018"/>
        </w:numPr>
      </w:pPr>
      <w:r>
        <w:rPr>
          <w:b/>
          <w:bCs/>
        </w:rPr>
        <w:t xml:space="preserve">Hot-melt nozzle mounting bracket + heat shield (Part H)</w:t>
      </w:r>
      <w:r>
        <w:br/>
      </w:r>
      <w:r>
        <w:t xml:space="preserve">Great “operations” story: glue placement issues are common; the part is sheet-metal + adjustment slots + thermal constraints; drawing readiness is frequently weak (bend notes, slot ranges, positional tolerances).</w:t>
      </w:r>
      <w:r>
        <w:t xml:space="preserve"> </w:t>
      </w:r>
      <w:hyperlink r:id="rId27">
        <w:r>
          <w:rPr>
            <w:rStyle w:val="Hyperlink"/>
          </w:rPr>
          <w:t xml:space="preserve">[35]</w:t>
        </w:r>
      </w:hyperlink>
    </w:p>
    <w:p>
      <w:pPr>
        <w:numPr>
          <w:ilvl w:val="0"/>
          <w:numId w:val="1018"/>
        </w:numPr>
      </w:pPr>
      <w:r>
        <w:rPr>
          <w:b/>
          <w:bCs/>
        </w:rPr>
        <w:t xml:space="preserve">Adjustable carton magazine side guide plate (Part A)</w:t>
      </w:r>
      <w:r>
        <w:br/>
      </w:r>
      <w:r>
        <w:t xml:space="preserve">Not flashy, but extremely realistic: these plates change constantly for format ranges; they’re full of slots and bend specs; perfect for catching missing dimensions and ambiguous adjustment intent.</w:t>
      </w:r>
    </w:p>
    <w:p>
      <w:pPr>
        <w:pStyle w:val="FirstParagraph"/>
      </w:pPr>
      <w:r>
        <w:rPr>
          <w:b/>
          <w:bCs/>
        </w:rPr>
        <w:t xml:space="preserve">Why these beat “frame weldments” for a demo:</w:t>
      </w:r>
      <w:r>
        <w:t xml:space="preserve"> </w:t>
      </w:r>
      <w:r>
        <w:t xml:space="preserve">frames are real, but they dilute the story (big, slow-to-understand changes). The six above are</w:t>
      </w:r>
      <w:r>
        <w:t xml:space="preserve"> </w:t>
      </w:r>
      <w:r>
        <w:rPr>
          <w:b/>
          <w:bCs/>
        </w:rPr>
        <w:t xml:space="preserve">mechanism-adjacent</w:t>
      </w:r>
      <w:r>
        <w:t xml:space="preserve">, change often, and are where downtime/quality problems show up first—making the RapidDraft value obvious.</w:t>
      </w:r>
    </w:p>
    <w:p>
      <w:r>
        <w:pict>
          <v:rect style="width:0;height:1.5pt" o:hralign="center" o:hrstd="t" o:hr="t"/>
        </w:pict>
      </w:r>
    </w:p>
    <w:p>
      <w:pPr>
        <w:pStyle w:val="FirstParagraph"/>
      </w:pPr>
      <w:r>
        <w:t xml:space="preserve">If you intended a different company than Webasto (one that actually sells cartoners/packaging machines), the fastest way to make this 1:1 accurate is a single link to their packaging portfolio page or model names. The mechanical part set above is already realistic for modern cartoners; swapping in the</w:t>
      </w:r>
      <w:r>
        <w:t xml:space="preserve"> </w:t>
      </w:r>
      <w:r>
        <w:rPr>
          <w:i/>
          <w:iCs/>
        </w:rPr>
        <w:t xml:space="preserve">actual</w:t>
      </w:r>
      <w:r>
        <w:t xml:space="preserve"> </w:t>
      </w:r>
      <w:r>
        <w:t xml:space="preserve">OEM’s module naming just tightens credibility further.</w:t>
      </w:r>
    </w:p>
    <w:bookmarkEnd w:id="44"/>
    <w:bookmarkEnd w:id="45"/>
    <w:bookmarkEnd w:id="46"/>
    <w:p>
      <w:r>
        <w:pict>
          <v:rect style="width:0;height:1.5pt" o:hralign="center" o:hrstd="t" o:hr="t"/>
        </w:pict>
      </w:r>
    </w:p>
    <w:bookmarkStart w:id="47" w:name="citations"/>
    <w:p>
      <w:pPr>
        <w:pStyle w:val="FirstParagraph"/>
      </w:pPr>
      <w:hyperlink r:id="rId21">
        <w:r>
          <w:rPr>
            <w:rStyle w:val="Hyperlink"/>
          </w:rPr>
          <w:t xml:space="preserve">[1]</w:t>
        </w:r>
      </w:hyperlink>
      <w:r>
        <w:t xml:space="preserve"> </w:t>
      </w:r>
      <w:hyperlink r:id="rId21">
        <w:r>
          <w:rPr>
            <w:rStyle w:val="Hyperlink"/>
          </w:rPr>
          <w:t xml:space="preserve">[2]</w:t>
        </w:r>
      </w:hyperlink>
      <w:r>
        <w:t xml:space="preserve"> </w:t>
      </w:r>
      <w:r>
        <w:t xml:space="preserve">Webasto: Where Innovation drives mobility — Since 1901</w:t>
      </w:r>
    </w:p>
    <w:p>
      <w:pPr>
        <w:pStyle w:val="BodyText"/>
      </w:pPr>
      <w:hyperlink r:id="rId21">
        <w:r>
          <w:rPr>
            <w:rStyle w:val="Hyperlink"/>
          </w:rPr>
          <w:t xml:space="preserve">https://www.webasto.com/en-int.html?utm_source=chatgpt.com</w:t>
        </w:r>
      </w:hyperlink>
    </w:p>
    <w:p>
      <w:pPr>
        <w:pStyle w:val="BodyText"/>
      </w:pPr>
      <w:hyperlink r:id="rId23">
        <w:r>
          <w:rPr>
            <w:rStyle w:val="Hyperlink"/>
          </w:rPr>
          <w:t xml:space="preserve">[3]</w:t>
        </w:r>
      </w:hyperlink>
      <w:r>
        <w:t xml:space="preserve"> </w:t>
      </w:r>
      <w:r>
        <w:t xml:space="preserve">Automatic cartoning machine</w:t>
      </w:r>
    </w:p>
    <w:p>
      <w:pPr>
        <w:pStyle w:val="BodyText"/>
      </w:pPr>
      <w:hyperlink r:id="rId23">
        <w:r>
          <w:rPr>
            <w:rStyle w:val="Hyperlink"/>
          </w:rPr>
          <w:t xml:space="preserve">https://www.cartomac.com/automatic-cartoning-machine</w:t>
        </w:r>
      </w:hyperlink>
    </w:p>
    <w:p>
      <w:pPr>
        <w:pStyle w:val="BodyText"/>
      </w:pPr>
      <w:hyperlink r:id="rId24">
        <w:r>
          <w:rPr>
            <w:rStyle w:val="Hyperlink"/>
          </w:rPr>
          <w:t xml:space="preserve">[4]</w:t>
        </w:r>
      </w:hyperlink>
      <w:r>
        <w:t xml:space="preserve"> </w:t>
      </w:r>
      <w:hyperlink r:id="rId24">
        <w:r>
          <w:rPr>
            <w:rStyle w:val="Hyperlink"/>
          </w:rPr>
          <w:t xml:space="preserve">[17]</w:t>
        </w:r>
      </w:hyperlink>
      <w:r>
        <w:t xml:space="preserve"> </w:t>
      </w:r>
      <w:hyperlink r:id="rId24">
        <w:r>
          <w:rPr>
            <w:rStyle w:val="Hyperlink"/>
          </w:rPr>
          <w:t xml:space="preserve">[21]</w:t>
        </w:r>
      </w:hyperlink>
      <w:r>
        <w:t xml:space="preserve"> </w:t>
      </w:r>
      <w:hyperlink r:id="rId24">
        <w:r>
          <w:rPr>
            <w:rStyle w:val="Hyperlink"/>
          </w:rPr>
          <w:t xml:space="preserve">[28]</w:t>
        </w:r>
      </w:hyperlink>
      <w:r>
        <w:t xml:space="preserve"> </w:t>
      </w:r>
      <w:hyperlink r:id="rId24">
        <w:r>
          <w:rPr>
            <w:rStyle w:val="Hyperlink"/>
          </w:rPr>
          <w:t xml:space="preserve">[32]</w:t>
        </w:r>
      </w:hyperlink>
      <w:r>
        <w:t xml:space="preserve"> </w:t>
      </w:r>
      <w:r>
        <w:t xml:space="preserve">Horizontal Cartoner - DIENST Packsystems GmbH</w:t>
      </w:r>
    </w:p>
    <w:p>
      <w:pPr>
        <w:pStyle w:val="BodyText"/>
      </w:pPr>
      <w:hyperlink r:id="rId24">
        <w:r>
          <w:rPr>
            <w:rStyle w:val="Hyperlink"/>
          </w:rPr>
          <w:t xml:space="preserve">https://www.dienst-packsystems.de/en/solutions/side-load/</w:t>
        </w:r>
      </w:hyperlink>
    </w:p>
    <w:p>
      <w:pPr>
        <w:pStyle w:val="BodyText"/>
      </w:pPr>
      <w:hyperlink r:id="rId25">
        <w:r>
          <w:rPr>
            <w:rStyle w:val="Hyperlink"/>
          </w:rPr>
          <w:t xml:space="preserve">[5]</w:t>
        </w:r>
      </w:hyperlink>
      <w:r>
        <w:t xml:space="preserve"> </w:t>
      </w:r>
      <w:hyperlink r:id="rId25">
        <w:r>
          <w:rPr>
            <w:rStyle w:val="Hyperlink"/>
          </w:rPr>
          <w:t xml:space="preserve">[10]</w:t>
        </w:r>
      </w:hyperlink>
      <w:r>
        <w:t xml:space="preserve"> </w:t>
      </w:r>
      <w:hyperlink r:id="rId25">
        <w:r>
          <w:rPr>
            <w:rStyle w:val="Hyperlink"/>
          </w:rPr>
          <w:t xml:space="preserve">[12]</w:t>
        </w:r>
      </w:hyperlink>
      <w:r>
        <w:t xml:space="preserve"> </w:t>
      </w:r>
      <w:hyperlink r:id="rId25">
        <w:r>
          <w:rPr>
            <w:rStyle w:val="Hyperlink"/>
          </w:rPr>
          <w:t xml:space="preserve">[19]</w:t>
        </w:r>
      </w:hyperlink>
      <w:r>
        <w:t xml:space="preserve"> </w:t>
      </w:r>
      <w:hyperlink r:id="rId25">
        <w:r>
          <w:rPr>
            <w:rStyle w:val="Hyperlink"/>
          </w:rPr>
          <w:t xml:space="preserve">[22]</w:t>
        </w:r>
      </w:hyperlink>
      <w:r>
        <w:t xml:space="preserve"> </w:t>
      </w:r>
      <w:hyperlink r:id="rId25">
        <w:r>
          <w:rPr>
            <w:rStyle w:val="Hyperlink"/>
          </w:rPr>
          <w:t xml:space="preserve">[24]</w:t>
        </w:r>
      </w:hyperlink>
      <w:r>
        <w:t xml:space="preserve"> </w:t>
      </w:r>
      <w:hyperlink r:id="rId25">
        <w:r>
          <w:rPr>
            <w:rStyle w:val="Hyperlink"/>
          </w:rPr>
          <w:t xml:space="preserve">[33]</w:t>
        </w:r>
      </w:hyperlink>
      <w:r>
        <w:t xml:space="preserve"> </w:t>
      </w:r>
      <w:hyperlink r:id="rId25">
        <w:r>
          <w:rPr>
            <w:rStyle w:val="Hyperlink"/>
          </w:rPr>
          <w:t xml:space="preserve">[34]</w:t>
        </w:r>
      </w:hyperlink>
      <w:r>
        <w:t xml:space="preserve"> </w:t>
      </w:r>
      <w:r>
        <w:t xml:space="preserve">C 2155 | Diversity and process reliability</w:t>
      </w:r>
    </w:p>
    <w:p>
      <w:pPr>
        <w:pStyle w:val="BodyText"/>
      </w:pPr>
      <w:hyperlink r:id="rId25">
        <w:r>
          <w:rPr>
            <w:rStyle w:val="Hyperlink"/>
          </w:rPr>
          <w:t xml:space="preserve">https://www.uhlmann.de/en/products-and-solutions/cartoners/c-2155</w:t>
        </w:r>
      </w:hyperlink>
    </w:p>
    <w:p>
      <w:pPr>
        <w:pStyle w:val="BodyText"/>
      </w:pPr>
      <w:hyperlink r:id="rId26">
        <w:r>
          <w:rPr>
            <w:rStyle w:val="Hyperlink"/>
          </w:rPr>
          <w:t xml:space="preserve">[6]</w:t>
        </w:r>
      </w:hyperlink>
      <w:r>
        <w:t xml:space="preserve"> </w:t>
      </w:r>
      <w:hyperlink r:id="rId26">
        <w:r>
          <w:rPr>
            <w:rStyle w:val="Hyperlink"/>
          </w:rPr>
          <w:t xml:space="preserve">[13]</w:t>
        </w:r>
      </w:hyperlink>
      <w:r>
        <w:t xml:space="preserve"> </w:t>
      </w:r>
      <w:hyperlink r:id="rId26">
        <w:r>
          <w:rPr>
            <w:rStyle w:val="Hyperlink"/>
          </w:rPr>
          <w:t xml:space="preserve">[14]</w:t>
        </w:r>
      </w:hyperlink>
      <w:r>
        <w:t xml:space="preserve"> </w:t>
      </w:r>
      <w:hyperlink r:id="rId26">
        <w:r>
          <w:rPr>
            <w:rStyle w:val="Hyperlink"/>
          </w:rPr>
          <w:t xml:space="preserve">[15]</w:t>
        </w:r>
      </w:hyperlink>
      <w:r>
        <w:t xml:space="preserve"> </w:t>
      </w:r>
      <w:hyperlink r:id="rId26">
        <w:r>
          <w:rPr>
            <w:rStyle w:val="Hyperlink"/>
          </w:rPr>
          <w:t xml:space="preserve">[18]</w:t>
        </w:r>
      </w:hyperlink>
      <w:r>
        <w:t xml:space="preserve"> </w:t>
      </w:r>
      <w:hyperlink r:id="rId26">
        <w:r>
          <w:rPr>
            <w:rStyle w:val="Hyperlink"/>
          </w:rPr>
          <w:t xml:space="preserve">[25]</w:t>
        </w:r>
      </w:hyperlink>
      <w:r>
        <w:t xml:space="preserve"> </w:t>
      </w:r>
      <w:hyperlink r:id="rId26">
        <w:r>
          <w:rPr>
            <w:rStyle w:val="Hyperlink"/>
          </w:rPr>
          <w:t xml:space="preserve">[26]</w:t>
        </w:r>
      </w:hyperlink>
      <w:r>
        <w:t xml:space="preserve"> </w:t>
      </w:r>
      <w:r>
        <w:t xml:space="preserve">theegarten-pactec.de</w:t>
      </w:r>
    </w:p>
    <w:p>
      <w:pPr>
        <w:pStyle w:val="BodyText"/>
      </w:pPr>
      <w:hyperlink r:id="rId26">
        <w:r>
          <w:rPr>
            <w:rStyle w:val="Hyperlink"/>
          </w:rPr>
          <w:t xml:space="preserve">https://www.theegarten-pactec.de/wp-content/uploads/2023/07/BLM_ENG.pdf</w:t>
        </w:r>
      </w:hyperlink>
    </w:p>
    <w:p>
      <w:pPr>
        <w:pStyle w:val="BodyText"/>
      </w:pPr>
      <w:hyperlink r:id="rId27">
        <w:r>
          <w:rPr>
            <w:rStyle w:val="Hyperlink"/>
          </w:rPr>
          <w:t xml:space="preserve">[7]</w:t>
        </w:r>
      </w:hyperlink>
      <w:r>
        <w:t xml:space="preserve"> </w:t>
      </w:r>
      <w:hyperlink r:id="rId27">
        <w:r>
          <w:rPr>
            <w:rStyle w:val="Hyperlink"/>
          </w:rPr>
          <w:t xml:space="preserve">[23]</w:t>
        </w:r>
      </w:hyperlink>
      <w:r>
        <w:t xml:space="preserve"> </w:t>
      </w:r>
      <w:hyperlink r:id="rId27">
        <w:r>
          <w:rPr>
            <w:rStyle w:val="Hyperlink"/>
          </w:rPr>
          <w:t xml:space="preserve">[31]</w:t>
        </w:r>
      </w:hyperlink>
      <w:r>
        <w:t xml:space="preserve"> </w:t>
      </w:r>
      <w:hyperlink r:id="rId27">
        <w:r>
          <w:rPr>
            <w:rStyle w:val="Hyperlink"/>
          </w:rPr>
          <w:t xml:space="preserve">[35]</w:t>
        </w:r>
      </w:hyperlink>
      <w:r>
        <w:t xml:space="preserve"> </w:t>
      </w:r>
      <w:r>
        <w:t xml:space="preserve">Carton folding, filling &amp; closing machine | Machines | GTE Engineering</w:t>
      </w:r>
    </w:p>
    <w:p>
      <w:pPr>
        <w:pStyle w:val="BodyText"/>
      </w:pPr>
      <w:hyperlink r:id="rId27">
        <w:r>
          <w:rPr>
            <w:rStyle w:val="Hyperlink"/>
          </w:rPr>
          <w:t xml:space="preserve">https://www.gte-engineering.nl/en/machine/lap-c-lap-l-carton-folding-filling-closing-machine/</w:t>
        </w:r>
      </w:hyperlink>
    </w:p>
    <w:p>
      <w:pPr>
        <w:pStyle w:val="BodyText"/>
      </w:pPr>
      <w:hyperlink r:id="rId28">
        <w:r>
          <w:rPr>
            <w:rStyle w:val="Hyperlink"/>
          </w:rPr>
          <w:t xml:space="preserve">[8]</w:t>
        </w:r>
      </w:hyperlink>
      <w:r>
        <w:t xml:space="preserve"> </w:t>
      </w:r>
      <w:hyperlink r:id="rId28">
        <w:r>
          <w:rPr>
            <w:rStyle w:val="Hyperlink"/>
          </w:rPr>
          <w:t xml:space="preserve">[11]</w:t>
        </w:r>
      </w:hyperlink>
      <w:r>
        <w:t xml:space="preserve"> </w:t>
      </w:r>
      <w:hyperlink r:id="rId28">
        <w:r>
          <w:rPr>
            <w:rStyle w:val="Hyperlink"/>
          </w:rPr>
          <w:t xml:space="preserve">[27]</w:t>
        </w:r>
      </w:hyperlink>
      <w:r>
        <w:t xml:space="preserve"> </w:t>
      </w:r>
      <w:r>
        <w:t xml:space="preserve">Körber Pharma | Sideloading cartoning machines</w:t>
      </w:r>
    </w:p>
    <w:p>
      <w:pPr>
        <w:pStyle w:val="BodyText"/>
      </w:pPr>
      <w:hyperlink r:id="rId28">
        <w:r>
          <w:rPr>
            <w:rStyle w:val="Hyperlink"/>
          </w:rPr>
          <w:t xml:space="preserve">https://www.koerber-pharma.com/en/solutions/packaging-machines/cartoner/sideloading-cartoning-machines</w:t>
        </w:r>
      </w:hyperlink>
    </w:p>
    <w:p>
      <w:pPr>
        <w:pStyle w:val="BodyText"/>
      </w:pPr>
      <w:hyperlink r:id="rId29">
        <w:r>
          <w:rPr>
            <w:rStyle w:val="Hyperlink"/>
          </w:rPr>
          <w:t xml:space="preserve">[9]</w:t>
        </w:r>
      </w:hyperlink>
      <w:r>
        <w:t xml:space="preserve"> </w:t>
      </w:r>
      <w:hyperlink r:id="rId29">
        <w:r>
          <w:rPr>
            <w:rStyle w:val="Hyperlink"/>
          </w:rPr>
          <w:t xml:space="preserve">[20]</w:t>
        </w:r>
      </w:hyperlink>
      <w:r>
        <w:t xml:space="preserve"> </w:t>
      </w:r>
      <w:hyperlink r:id="rId29">
        <w:r>
          <w:rPr>
            <w:rStyle w:val="Hyperlink"/>
          </w:rPr>
          <w:t xml:space="preserve">[29]</w:t>
        </w:r>
      </w:hyperlink>
      <w:r>
        <w:t xml:space="preserve"> </w:t>
      </w:r>
      <w:r>
        <w:t xml:space="preserve">rovema.com</w:t>
      </w:r>
    </w:p>
    <w:p>
      <w:pPr>
        <w:pStyle w:val="BodyText"/>
      </w:pPr>
      <w:hyperlink r:id="rId29">
        <w:r>
          <w:rPr>
            <w:rStyle w:val="Hyperlink"/>
          </w:rPr>
          <w:t xml:space="preserve">https://www.rovema.com/fileadmin/user_upload/swscore_rovema/mediathek/pdf/rovema_pb-kartoniermaschinen_en.pdf</w:t>
        </w:r>
      </w:hyperlink>
    </w:p>
    <w:p>
      <w:pPr>
        <w:pStyle w:val="BodyText"/>
      </w:pPr>
      <w:hyperlink r:id="rId30">
        <w:r>
          <w:rPr>
            <w:rStyle w:val="Hyperlink"/>
          </w:rPr>
          <w:t xml:space="preserve">[16]</w:t>
        </w:r>
      </w:hyperlink>
      <w:r>
        <w:t xml:space="preserve"> </w:t>
      </w:r>
      <w:hyperlink r:id="rId30">
        <w:r>
          <w:rPr>
            <w:rStyle w:val="Hyperlink"/>
          </w:rPr>
          <w:t xml:space="preserve">[30]</w:t>
        </w:r>
      </w:hyperlink>
      <w:r>
        <w:t xml:space="preserve"> </w:t>
      </w:r>
      <w:r>
        <w:t xml:space="preserve">Intermittent Motion End-Load Cartoning Equipment: Food and Consumer Goods… | Bartelt</w:t>
      </w:r>
    </w:p>
    <w:p>
      <w:pPr>
        <w:pStyle w:val="BodyText"/>
      </w:pPr>
      <w:hyperlink r:id="rId30">
        <w:r>
          <w:rPr>
            <w:rStyle w:val="Hyperlink"/>
          </w:rPr>
          <w:t xml:space="preserve">https://www.barteltpackaging.com/products/bartelt-cartoners/intermittent-motion-cartoners/</w:t>
        </w:r>
      </w:hyperlink>
    </w:p>
    <w:bookmarkEnd w:id="47"/>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201">
    <w:nsid w:val="00A99201"/>
    <w:multiLevelType w:val="multilevel"/>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pacing w:val="-10"/>
      <w:kern w:val="28"/>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pacing w:val="-10"/>
      <w:kern w:val="28"/>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0" Target="https://www.barteltpackaging.com/products/bartelt-cartoners/intermittent-motion-cartoners/" TargetMode="External" /><Relationship Type="http://schemas.openxmlformats.org/officeDocument/2006/relationships/hyperlink" Id="rId23" Target="https://www.cartomac.com/automatic-cartoning-machine" TargetMode="External" /><Relationship Type="http://schemas.openxmlformats.org/officeDocument/2006/relationships/hyperlink" Id="rId24" Target="https://www.dienst-packsystems.de/en/solutions/side-load/" TargetMode="External" /><Relationship Type="http://schemas.openxmlformats.org/officeDocument/2006/relationships/hyperlink" Id="rId27" Target="https://www.gte-engineering.nl/en/machine/lap-c-lap-l-carton-folding-filling-closing-machine/" TargetMode="External" /><Relationship Type="http://schemas.openxmlformats.org/officeDocument/2006/relationships/hyperlink" Id="rId28" Target="https://www.koerber-pharma.com/en/solutions/packaging-machines/cartoner/sideloading-cartoning-machines" TargetMode="External" /><Relationship Type="http://schemas.openxmlformats.org/officeDocument/2006/relationships/hyperlink" Id="rId29" Target="https://www.rovema.com/fileadmin/user_upload/swscore_rovema/mediathek/pdf/rovema_pb-kartoniermaschinen_en.pdf" TargetMode="External" /><Relationship Type="http://schemas.openxmlformats.org/officeDocument/2006/relationships/hyperlink" Id="rId26" Target="https://www.theegarten-pactec.de/wp-content/uploads/2023/07/BLM_ENG.pdf" TargetMode="External" /><Relationship Type="http://schemas.openxmlformats.org/officeDocument/2006/relationships/hyperlink" Id="rId25" Target="https://www.uhlmann.de/en/products-and-solutions/cartoners/c-2155" TargetMode="External" /><Relationship Type="http://schemas.openxmlformats.org/officeDocument/2006/relationships/hyperlink" Id="rId21" Target="https://www.webasto.com/en-int.html?utm_source=chatgpt.com" TargetMode="External" /></Relationships>
</file>

<file path=word/_rels/footnotes.xml.rels><?xml version="1.0" encoding="UTF-8"?><Relationships xmlns="http://schemas.openxmlformats.org/package/2006/relationships"><Relationship Type="http://schemas.openxmlformats.org/officeDocument/2006/relationships/hyperlink" Id="rId30" Target="https://www.barteltpackaging.com/products/bartelt-cartoners/intermittent-motion-cartoners/" TargetMode="External" /><Relationship Type="http://schemas.openxmlformats.org/officeDocument/2006/relationships/hyperlink" Id="rId23" Target="https://www.cartomac.com/automatic-cartoning-machine" TargetMode="External" /><Relationship Type="http://schemas.openxmlformats.org/officeDocument/2006/relationships/hyperlink" Id="rId24" Target="https://www.dienst-packsystems.de/en/solutions/side-load/" TargetMode="External" /><Relationship Type="http://schemas.openxmlformats.org/officeDocument/2006/relationships/hyperlink" Id="rId27" Target="https://www.gte-engineering.nl/en/machine/lap-c-lap-l-carton-folding-filling-closing-machine/" TargetMode="External" /><Relationship Type="http://schemas.openxmlformats.org/officeDocument/2006/relationships/hyperlink" Id="rId28" Target="https://www.koerber-pharma.com/en/solutions/packaging-machines/cartoner/sideloading-cartoning-machines" TargetMode="External" /><Relationship Type="http://schemas.openxmlformats.org/officeDocument/2006/relationships/hyperlink" Id="rId29" Target="https://www.rovema.com/fileadmin/user_upload/swscore_rovema/mediathek/pdf/rovema_pb-kartoniermaschinen_en.pdf" TargetMode="External" /><Relationship Type="http://schemas.openxmlformats.org/officeDocument/2006/relationships/hyperlink" Id="rId26" Target="https://www.theegarten-pactec.de/wp-content/uploads/2023/07/BLM_ENG.pdf" TargetMode="External" /><Relationship Type="http://schemas.openxmlformats.org/officeDocument/2006/relationships/hyperlink" Id="rId25" Target="https://www.uhlmann.de/en/products-and-solutions/cartoners/c-2155" TargetMode="External" /><Relationship Type="http://schemas.openxmlformats.org/officeDocument/2006/relationships/hyperlink" Id="rId21" Target="https://www.webasto.com/en-int.html?utm_source=chatgpt.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language>en</dc:language>
  <cp:keywords/>
  <dcterms:created xsi:type="dcterms:W3CDTF">2026-04-13T17:05:36Z</dcterms:created>
  <dcterms:modified xsi:type="dcterms:W3CDTF">2026-04-13T17:05:36Z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ChatGPT Deep Research</vt:lpwstr>
  </property>
</Properties>
</file>